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22"/>
        <w:gridCol w:w="3598"/>
        <w:gridCol w:w="2269"/>
        <w:gridCol w:w="2409"/>
      </w:tblGrid>
      <w:tr w:rsidR="00F96F8F" w:rsidRPr="00CB20C3" w14:paraId="2B0413C5" w14:textId="77777777" w:rsidTr="009E7B88">
        <w:trPr>
          <w:cantSplit/>
          <w:trHeight w:val="1812"/>
        </w:trPr>
        <w:tc>
          <w:tcPr>
            <w:tcW w:w="1222" w:type="dxa"/>
            <w:vAlign w:val="center"/>
          </w:tcPr>
          <w:p w14:paraId="4A066CE0" w14:textId="77777777" w:rsidR="00F96F8F" w:rsidRPr="00902303" w:rsidRDefault="00F96F8F" w:rsidP="009E7B88">
            <w:pPr>
              <w:pStyle w:val="Nagwek"/>
              <w:rPr>
                <w:rFonts w:ascii="Tahoma" w:hAnsi="Tahoma" w:cs="Tahoma"/>
                <w:sz w:val="24"/>
                <w:szCs w:val="24"/>
                <w:lang w:val="pl-PL" w:eastAsia="pl-PL"/>
              </w:rPr>
            </w:pPr>
            <w:r w:rsidRPr="00902303">
              <w:rPr>
                <w:rFonts w:ascii="Tahoma" w:hAnsi="Tahoma" w:cs="Tahoma"/>
                <w:sz w:val="24"/>
                <w:szCs w:val="24"/>
                <w:lang w:val="pl-PL" w:eastAsia="pl-PL"/>
              </w:rPr>
              <w:t>Jednostka projektowa/ adres:</w:t>
            </w:r>
          </w:p>
          <w:p w14:paraId="738B9F58" w14:textId="77777777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vAlign w:val="center"/>
          </w:tcPr>
          <w:p w14:paraId="4E6CE83B" w14:textId="77777777" w:rsidR="00F96F8F" w:rsidRPr="00902303" w:rsidRDefault="00F96F8F" w:rsidP="009E7B88">
            <w:pPr>
              <w:pStyle w:val="Stronatyt-nazwa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14:paraId="4316039D" w14:textId="77777777" w:rsidR="00F96F8F" w:rsidRPr="00902303" w:rsidRDefault="00F96F8F" w:rsidP="009E7B88">
            <w:pPr>
              <w:pStyle w:val="Stronatyt-nazwa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14:paraId="3E957241" w14:textId="49368DDA" w:rsidR="00F96F8F" w:rsidRPr="00902303" w:rsidRDefault="009457A2" w:rsidP="00700844">
            <w:pPr>
              <w:pStyle w:val="Stronatyt-nazwa"/>
              <w:ind w:left="268"/>
              <w:jc w:val="center"/>
              <w:rPr>
                <w:rStyle w:val="Pogrubienie"/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GLOBISTIC RAJMUND CZERNIK</w:t>
            </w:r>
          </w:p>
          <w:p w14:paraId="542F05F3" w14:textId="3157500A" w:rsidR="00F96F8F" w:rsidRPr="00902303" w:rsidRDefault="009457A2" w:rsidP="00700844">
            <w:pPr>
              <w:pStyle w:val="Nagwek"/>
              <w:ind w:left="268"/>
              <w:jc w:val="center"/>
              <w:rPr>
                <w:rFonts w:ascii="Tahoma" w:hAnsi="Tahoma" w:cs="Tahoma"/>
                <w:sz w:val="24"/>
                <w:szCs w:val="24"/>
                <w:lang w:val="pl-PL" w:eastAsia="pl-PL"/>
              </w:rPr>
            </w:pPr>
            <w:r>
              <w:rPr>
                <w:rFonts w:ascii="Tahoma" w:hAnsi="Tahoma" w:cs="Tahoma"/>
                <w:sz w:val="24"/>
                <w:szCs w:val="24"/>
                <w:lang w:val="pl-PL" w:eastAsia="pl-PL"/>
              </w:rPr>
              <w:t>PĘCZ 36, 57-100 STRZELIN</w:t>
            </w:r>
          </w:p>
        </w:tc>
      </w:tr>
      <w:tr w:rsidR="00F96F8F" w:rsidRPr="003038BC" w14:paraId="21E5EE07" w14:textId="77777777" w:rsidTr="009E7B88">
        <w:trPr>
          <w:cantSplit/>
          <w:trHeight w:val="698"/>
        </w:trPr>
        <w:tc>
          <w:tcPr>
            <w:tcW w:w="1222" w:type="dxa"/>
            <w:vAlign w:val="center"/>
          </w:tcPr>
          <w:p w14:paraId="567733E6" w14:textId="77777777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Inwestor /adres:</w:t>
            </w:r>
          </w:p>
        </w:tc>
        <w:tc>
          <w:tcPr>
            <w:tcW w:w="8276" w:type="dxa"/>
            <w:gridSpan w:val="3"/>
            <w:vAlign w:val="center"/>
          </w:tcPr>
          <w:p w14:paraId="360ED566" w14:textId="77777777" w:rsidR="00F96F8F" w:rsidRPr="00902303" w:rsidRDefault="00F96F8F" w:rsidP="009E7B88">
            <w:pPr>
              <w:pStyle w:val="Stronatyt-nazwa"/>
              <w:rPr>
                <w:rFonts w:ascii="Tahoma" w:hAnsi="Tahoma" w:cs="Tahoma"/>
                <w:sz w:val="24"/>
                <w:szCs w:val="24"/>
              </w:rPr>
            </w:pPr>
          </w:p>
          <w:p w14:paraId="0E5B9B08" w14:textId="37CB4313" w:rsidR="001E36D2" w:rsidRPr="001E36D2" w:rsidRDefault="003038BC" w:rsidP="001E36D2">
            <w:pPr>
              <w:pStyle w:val="Stronatyt-nazwa"/>
              <w:jc w:val="center"/>
              <w:rPr>
                <w:rStyle w:val="Pogrubienie"/>
                <w:rFonts w:ascii="Tahoma" w:hAnsi="Tahoma" w:cs="Tahoma"/>
                <w:sz w:val="24"/>
                <w:szCs w:val="24"/>
              </w:rPr>
            </w:pPr>
            <w:r>
              <w:rPr>
                <w:rStyle w:val="Pogrubienie"/>
                <w:rFonts w:ascii="Tahoma" w:hAnsi="Tahoma" w:cs="Tahoma"/>
                <w:sz w:val="24"/>
                <w:szCs w:val="24"/>
              </w:rPr>
              <w:t>Gmina</w:t>
            </w:r>
          </w:p>
          <w:p w14:paraId="6B57384D" w14:textId="5F59C11F" w:rsidR="001E36D2" w:rsidRPr="001E36D2" w:rsidRDefault="00B8212D" w:rsidP="001E36D2">
            <w:pPr>
              <w:pStyle w:val="Stronatyt-nazwa"/>
              <w:jc w:val="center"/>
              <w:rPr>
                <w:rStyle w:val="Pogrubienie"/>
                <w:rFonts w:ascii="Tahoma" w:hAnsi="Tahoma" w:cs="Tahoma"/>
                <w:sz w:val="24"/>
                <w:szCs w:val="24"/>
              </w:rPr>
            </w:pPr>
            <w:r>
              <w:rPr>
                <w:rStyle w:val="Pogrubienie"/>
                <w:rFonts w:ascii="Tahoma" w:hAnsi="Tahoma" w:cs="Tahoma"/>
                <w:sz w:val="24"/>
                <w:szCs w:val="24"/>
              </w:rPr>
              <w:t>Piława Górna</w:t>
            </w:r>
          </w:p>
          <w:p w14:paraId="35FE5B83" w14:textId="1AE9E39E" w:rsidR="000119C1" w:rsidRPr="000119C1" w:rsidRDefault="00B8212D" w:rsidP="000119C1">
            <w:pPr>
              <w:pStyle w:val="Stronatyt-nazwa"/>
              <w:jc w:val="center"/>
              <w:rPr>
                <w:rStyle w:val="Pogrubienie"/>
                <w:rFonts w:ascii="Tahoma" w:hAnsi="Tahoma" w:cs="Tahoma"/>
                <w:sz w:val="24"/>
                <w:szCs w:val="24"/>
              </w:rPr>
            </w:pPr>
            <w:r>
              <w:rPr>
                <w:rStyle w:val="Pogrubienie"/>
                <w:rFonts w:ascii="Tahoma" w:hAnsi="Tahoma" w:cs="Tahoma"/>
                <w:sz w:val="24"/>
                <w:szCs w:val="24"/>
              </w:rPr>
              <w:t>ul. Piastowska 69</w:t>
            </w:r>
          </w:p>
          <w:p w14:paraId="57088AFC" w14:textId="34F1011E" w:rsidR="00F96F8F" w:rsidRDefault="00B8212D" w:rsidP="000119C1">
            <w:pPr>
              <w:pStyle w:val="Stronatyt-nazwa"/>
              <w:jc w:val="center"/>
              <w:rPr>
                <w:rStyle w:val="Pogrubienie"/>
                <w:rFonts w:ascii="Tahoma" w:hAnsi="Tahoma" w:cs="Tahoma"/>
                <w:sz w:val="24"/>
                <w:szCs w:val="24"/>
              </w:rPr>
            </w:pPr>
            <w:r>
              <w:rPr>
                <w:rStyle w:val="Pogrubienie"/>
                <w:rFonts w:ascii="Tahoma" w:hAnsi="Tahoma" w:cs="Tahoma"/>
                <w:sz w:val="24"/>
                <w:szCs w:val="24"/>
              </w:rPr>
              <w:t>58-240 Piława Górna</w:t>
            </w:r>
          </w:p>
          <w:p w14:paraId="27F94C04" w14:textId="28FEEE4B" w:rsidR="001E36D2" w:rsidRPr="00902303" w:rsidRDefault="001E36D2" w:rsidP="001E36D2">
            <w:pPr>
              <w:pStyle w:val="Stronatyt-nazwa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6F8F" w:rsidRPr="00902303" w14:paraId="75387017" w14:textId="77777777" w:rsidTr="00F8769A">
        <w:trPr>
          <w:cantSplit/>
          <w:trHeight w:val="206"/>
        </w:trPr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0CE93B58" w14:textId="77777777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Obiekt:</w:t>
            </w:r>
          </w:p>
        </w:tc>
        <w:tc>
          <w:tcPr>
            <w:tcW w:w="8276" w:type="dxa"/>
            <w:gridSpan w:val="3"/>
            <w:tcBorders>
              <w:bottom w:val="single" w:sz="4" w:space="0" w:color="auto"/>
            </w:tcBorders>
            <w:vAlign w:val="center"/>
          </w:tcPr>
          <w:p w14:paraId="2214060A" w14:textId="44687840" w:rsidR="00F96F8F" w:rsidRPr="00902303" w:rsidRDefault="003D0DB5" w:rsidP="00F8769A">
            <w:pPr>
              <w:pStyle w:val="Stronatyt-nazwa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Cambria Math" w:hAnsi="Tahoma" w:cs="Tahoma"/>
                <w:b w:val="0"/>
                <w:kern w:val="0"/>
                <w:sz w:val="24"/>
                <w:szCs w:val="24"/>
              </w:rPr>
              <w:t>Droga wewnętrzna</w:t>
            </w:r>
          </w:p>
        </w:tc>
      </w:tr>
      <w:tr w:rsidR="00F96F8F" w:rsidRPr="00B8212D" w14:paraId="19DD6972" w14:textId="77777777" w:rsidTr="009E7B88">
        <w:trPr>
          <w:cantSplit/>
          <w:trHeight w:val="398"/>
        </w:trPr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113126FB" w14:textId="77777777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noProof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Lokalizacja /adres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</w:tcBorders>
            <w:vAlign w:val="center"/>
          </w:tcPr>
          <w:p w14:paraId="25B13225" w14:textId="67990E3F" w:rsidR="00F96F8F" w:rsidRPr="00902303" w:rsidRDefault="00B8212D" w:rsidP="00700844">
            <w:pPr>
              <w:pStyle w:val="Stronatyt-nazwa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sz w:val="24"/>
                <w:szCs w:val="24"/>
              </w:rPr>
              <w:t>Piława Górna</w:t>
            </w:r>
            <w:r w:rsidR="00F96F8F" w:rsidRPr="00902303">
              <w:rPr>
                <w:rFonts w:ascii="Tahoma" w:hAnsi="Tahoma" w:cs="Tahoma"/>
                <w:b w:val="0"/>
                <w:sz w:val="24"/>
                <w:szCs w:val="24"/>
              </w:rPr>
              <w:t xml:space="preserve">, gm. </w:t>
            </w:r>
            <w:r>
              <w:rPr>
                <w:rFonts w:ascii="Tahoma" w:hAnsi="Tahoma" w:cs="Tahoma"/>
                <w:b w:val="0"/>
                <w:sz w:val="24"/>
                <w:szCs w:val="24"/>
              </w:rPr>
              <w:t>Piława Górna</w:t>
            </w:r>
            <w:r w:rsidR="00F96F8F" w:rsidRPr="00902303">
              <w:rPr>
                <w:rFonts w:ascii="Tahoma" w:hAnsi="Tahoma" w:cs="Tahoma"/>
                <w:b w:val="0"/>
                <w:sz w:val="24"/>
                <w:szCs w:val="24"/>
              </w:rPr>
              <w:t xml:space="preserve">, powiat </w:t>
            </w:r>
            <w:r>
              <w:rPr>
                <w:rFonts w:ascii="Tahoma" w:hAnsi="Tahoma" w:cs="Tahoma"/>
                <w:b w:val="0"/>
                <w:sz w:val="24"/>
                <w:szCs w:val="24"/>
              </w:rPr>
              <w:t>Dzierżoniowski</w:t>
            </w:r>
            <w:r w:rsidR="00F96F8F" w:rsidRPr="00902303">
              <w:rPr>
                <w:rFonts w:ascii="Tahoma" w:hAnsi="Tahoma" w:cs="Tahoma"/>
                <w:b w:val="0"/>
                <w:sz w:val="24"/>
                <w:szCs w:val="24"/>
              </w:rPr>
              <w:t>, woj. Dolnośląskie</w:t>
            </w:r>
          </w:p>
        </w:tc>
      </w:tr>
      <w:tr w:rsidR="00F96F8F" w:rsidRPr="00CB20C3" w14:paraId="75B45858" w14:textId="77777777" w:rsidTr="009E7B88">
        <w:trPr>
          <w:cantSplit/>
          <w:trHeight w:val="1050"/>
        </w:trPr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5E22F023" w14:textId="77777777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Nr działki</w:t>
            </w:r>
          </w:p>
        </w:tc>
        <w:tc>
          <w:tcPr>
            <w:tcW w:w="8276" w:type="dxa"/>
            <w:gridSpan w:val="3"/>
            <w:tcBorders>
              <w:bottom w:val="single" w:sz="4" w:space="0" w:color="auto"/>
            </w:tcBorders>
            <w:vAlign w:val="center"/>
          </w:tcPr>
          <w:p w14:paraId="7D63519E" w14:textId="60DD03D3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 xml:space="preserve">Powiat: </w:t>
            </w:r>
            <w:r w:rsidR="00B8212D">
              <w:rPr>
                <w:rFonts w:ascii="Tahoma" w:hAnsi="Tahoma" w:cs="Tahoma"/>
                <w:sz w:val="24"/>
                <w:szCs w:val="24"/>
              </w:rPr>
              <w:t>Dzierżoniowski</w:t>
            </w:r>
            <w:r w:rsidRPr="00902303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663F119B" w14:textId="2620CC5F" w:rsidR="00F96F8F" w:rsidRPr="00902303" w:rsidRDefault="00F96F8F" w:rsidP="009E7B88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 xml:space="preserve">Gmina: </w:t>
            </w:r>
            <w:r w:rsidR="00B8212D">
              <w:rPr>
                <w:rFonts w:ascii="Tahoma" w:hAnsi="Tahoma" w:cs="Tahoma"/>
                <w:sz w:val="24"/>
                <w:szCs w:val="24"/>
              </w:rPr>
              <w:t>Piława Górna</w:t>
            </w:r>
            <w:r w:rsidRPr="00902303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1C936737" w14:textId="5CD27BF7" w:rsidR="00F96F8F" w:rsidRPr="00902303" w:rsidRDefault="00F96F8F" w:rsidP="009E7B88">
            <w:pPr>
              <w:pStyle w:val="Stronatyt-opis"/>
              <w:tabs>
                <w:tab w:val="left" w:pos="546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 xml:space="preserve">Obręb geodezyjny: </w:t>
            </w:r>
            <w:r w:rsidR="00B8212D">
              <w:rPr>
                <w:rFonts w:ascii="Tahoma" w:hAnsi="Tahoma" w:cs="Tahoma"/>
                <w:sz w:val="24"/>
                <w:szCs w:val="24"/>
              </w:rPr>
              <w:t>0012 Piława Górna</w:t>
            </w:r>
            <w:r w:rsidRPr="00902303">
              <w:rPr>
                <w:rFonts w:ascii="Tahoma" w:hAnsi="Tahoma" w:cs="Tahoma"/>
                <w:sz w:val="24"/>
                <w:szCs w:val="24"/>
              </w:rPr>
              <w:t xml:space="preserve"> ;</w:t>
            </w:r>
          </w:p>
          <w:p w14:paraId="0E5AC353" w14:textId="77777777" w:rsidR="00DB475B" w:rsidRDefault="00F96F8F" w:rsidP="009E7B88">
            <w:pPr>
              <w:pStyle w:val="Stronatyt-nazwa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902303">
              <w:rPr>
                <w:rFonts w:ascii="Tahoma" w:hAnsi="Tahoma" w:cs="Tahoma"/>
                <w:b w:val="0"/>
                <w:sz w:val="24"/>
                <w:szCs w:val="24"/>
              </w:rPr>
              <w:t xml:space="preserve">działki numer: </w:t>
            </w:r>
          </w:p>
          <w:p w14:paraId="5DEB5EC7" w14:textId="574F845F" w:rsidR="00F96F8F" w:rsidRPr="00902303" w:rsidRDefault="00B8212D" w:rsidP="00B8212D">
            <w:pPr>
              <w:pStyle w:val="Stronatyt-nazwa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        </w:t>
            </w:r>
            <w:r w:rsidR="003D0DB5">
              <w:rPr>
                <w:rFonts w:ascii="Tahoma" w:hAnsi="Tahoma" w:cs="Tahoma"/>
                <w:bCs/>
                <w:sz w:val="24"/>
                <w:szCs w:val="24"/>
              </w:rPr>
              <w:t xml:space="preserve">                             376 obręb Kopanica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</w:p>
          <w:p w14:paraId="299FE22B" w14:textId="3C17B302" w:rsidR="00F96F8F" w:rsidRPr="00902303" w:rsidRDefault="00B8212D" w:rsidP="00BA011C">
            <w:pPr>
              <w:pStyle w:val="Stronatyt-nazwa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W Piławie Górnej</w:t>
            </w:r>
          </w:p>
        </w:tc>
      </w:tr>
      <w:tr w:rsidR="001E36D2" w:rsidRPr="00CB20C3" w14:paraId="41791EE6" w14:textId="77777777" w:rsidTr="009E7B88">
        <w:trPr>
          <w:cantSplit/>
          <w:trHeight w:val="392"/>
        </w:trPr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22AE282C" w14:textId="77777777" w:rsidR="001E36D2" w:rsidRPr="00902303" w:rsidRDefault="001E36D2" w:rsidP="001E36D2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Temat</w:t>
            </w:r>
          </w:p>
          <w:p w14:paraId="0E47F1BC" w14:textId="77777777" w:rsidR="001E36D2" w:rsidRPr="00902303" w:rsidRDefault="001E36D2" w:rsidP="001E36D2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276" w:type="dxa"/>
            <w:gridSpan w:val="3"/>
            <w:tcBorders>
              <w:top w:val="single" w:sz="4" w:space="0" w:color="auto"/>
            </w:tcBorders>
            <w:vAlign w:val="center"/>
          </w:tcPr>
          <w:p w14:paraId="2D80CE5A" w14:textId="076F6CC8" w:rsidR="001E36D2" w:rsidRPr="00902303" w:rsidRDefault="00277B8B" w:rsidP="00277B8B">
            <w:pPr>
              <w:pStyle w:val="Default"/>
              <w:rPr>
                <w:rFonts w:ascii="Tahoma" w:hAnsi="Tahoma" w:cs="Tahoma"/>
              </w:rPr>
            </w:pPr>
            <w:bookmarkStart w:id="0" w:name="_Hlk69121907"/>
            <w:bookmarkStart w:id="1" w:name="_Hlk75346986"/>
            <w:bookmarkStart w:id="2" w:name="_Hlk82692371"/>
            <w:r>
              <w:rPr>
                <w:rFonts w:ascii="Tahoma" w:eastAsia="Cambria Math" w:hAnsi="Tahoma" w:cs="Tahoma"/>
                <w:b/>
              </w:rPr>
              <w:t>Przeb</w:t>
            </w:r>
            <w:r w:rsidR="003D0DB5">
              <w:rPr>
                <w:rFonts w:ascii="Tahoma" w:eastAsia="Cambria Math" w:hAnsi="Tahoma" w:cs="Tahoma"/>
                <w:b/>
              </w:rPr>
              <w:t xml:space="preserve">udowa </w:t>
            </w:r>
            <w:r>
              <w:rPr>
                <w:rFonts w:ascii="Tahoma" w:eastAsia="Cambria Math" w:hAnsi="Tahoma" w:cs="Tahoma"/>
                <w:b/>
              </w:rPr>
              <w:t>drogi wewnętrznej</w:t>
            </w:r>
            <w:r w:rsidR="006B4900">
              <w:rPr>
                <w:rFonts w:ascii="Tahoma" w:eastAsia="Cambria Math" w:hAnsi="Tahoma" w:cs="Tahoma"/>
                <w:b/>
              </w:rPr>
              <w:t xml:space="preserve"> </w:t>
            </w:r>
            <w:bookmarkEnd w:id="0"/>
            <w:r w:rsidR="00B8212D">
              <w:rPr>
                <w:rFonts w:ascii="Tahoma" w:eastAsia="Cambria Math" w:hAnsi="Tahoma" w:cs="Tahoma"/>
                <w:b/>
              </w:rPr>
              <w:t>na działce nr</w:t>
            </w:r>
            <w:bookmarkEnd w:id="1"/>
            <w:bookmarkEnd w:id="2"/>
            <w:r w:rsidR="003D0DB5">
              <w:rPr>
                <w:rFonts w:ascii="Tahoma" w:eastAsia="Cambria Math" w:hAnsi="Tahoma" w:cs="Tahoma"/>
                <w:b/>
              </w:rPr>
              <w:t xml:space="preserve"> 376 obręb Kopanica</w:t>
            </w:r>
            <w:r w:rsidR="00B8212D">
              <w:rPr>
                <w:rFonts w:ascii="Tahoma" w:eastAsia="Cambria Math" w:hAnsi="Tahoma" w:cs="Tahoma"/>
                <w:b/>
              </w:rPr>
              <w:t xml:space="preserve"> w Piławie Górnej</w:t>
            </w:r>
          </w:p>
        </w:tc>
      </w:tr>
      <w:tr w:rsidR="001E36D2" w:rsidRPr="00B8212D" w14:paraId="53441583" w14:textId="77777777" w:rsidTr="009E7B88">
        <w:trPr>
          <w:cantSplit/>
          <w:trHeight w:val="273"/>
        </w:trPr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4C73AC63" w14:textId="77777777" w:rsidR="001E36D2" w:rsidRPr="00902303" w:rsidRDefault="001E36D2" w:rsidP="001E36D2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Data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</w:tcBorders>
            <w:vAlign w:val="center"/>
          </w:tcPr>
          <w:p w14:paraId="0CA93ADE" w14:textId="6F7D1719" w:rsidR="001E36D2" w:rsidRPr="00902303" w:rsidRDefault="00277B8B" w:rsidP="001E36D2">
            <w:pPr>
              <w:pStyle w:val="Stronatyt-nazwa"/>
              <w:jc w:val="center"/>
              <w:rPr>
                <w:rFonts w:ascii="Tahoma" w:hAnsi="Tahoma" w:cs="Tahoma"/>
                <w:kern w:val="0"/>
                <w:sz w:val="24"/>
                <w:szCs w:val="24"/>
              </w:rPr>
            </w:pPr>
            <w:r>
              <w:rPr>
                <w:rFonts w:ascii="Tahoma" w:hAnsi="Tahoma" w:cs="Tahoma"/>
                <w:kern w:val="0"/>
                <w:sz w:val="24"/>
                <w:szCs w:val="24"/>
              </w:rPr>
              <w:t>Styczeń</w:t>
            </w:r>
            <w:r w:rsidR="000119C1">
              <w:rPr>
                <w:rFonts w:ascii="Tahoma" w:hAnsi="Tahoma" w:cs="Tahoma"/>
                <w:kern w:val="0"/>
                <w:sz w:val="24"/>
                <w:szCs w:val="24"/>
              </w:rPr>
              <w:t xml:space="preserve"> </w:t>
            </w:r>
            <w:r w:rsidR="0071147B">
              <w:rPr>
                <w:rFonts w:ascii="Tahoma" w:hAnsi="Tahoma" w:cs="Tahoma"/>
                <w:kern w:val="0"/>
                <w:sz w:val="24"/>
                <w:szCs w:val="24"/>
              </w:rPr>
              <w:t>202</w:t>
            </w:r>
            <w:r>
              <w:rPr>
                <w:rFonts w:ascii="Tahoma" w:hAnsi="Tahoma" w:cs="Tahoma"/>
                <w:kern w:val="0"/>
                <w:sz w:val="24"/>
                <w:szCs w:val="24"/>
              </w:rPr>
              <w:t>3</w:t>
            </w:r>
          </w:p>
        </w:tc>
      </w:tr>
      <w:tr w:rsidR="001E36D2" w:rsidRPr="00B8212D" w14:paraId="5786F84C" w14:textId="77777777" w:rsidTr="009E7B88">
        <w:trPr>
          <w:cantSplit/>
          <w:trHeight w:val="461"/>
        </w:trPr>
        <w:tc>
          <w:tcPr>
            <w:tcW w:w="482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FA2BA3" w14:textId="77777777" w:rsidR="001E36D2" w:rsidRPr="00902303" w:rsidRDefault="001E36D2" w:rsidP="001E36D2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Stadium:</w:t>
            </w:r>
          </w:p>
          <w:p w14:paraId="1968FF62" w14:textId="00388F9C" w:rsidR="001E36D2" w:rsidRPr="00902303" w:rsidRDefault="001E36D2" w:rsidP="001E36D2">
            <w:pPr>
              <w:pStyle w:val="Stronatyt-nazwa"/>
              <w:jc w:val="center"/>
              <w:rPr>
                <w:rFonts w:ascii="Tahoma" w:hAnsi="Tahoma" w:cs="Tahoma"/>
                <w:kern w:val="0"/>
                <w:sz w:val="24"/>
                <w:szCs w:val="24"/>
              </w:rPr>
            </w:pPr>
            <w:r>
              <w:rPr>
                <w:rFonts w:ascii="Tahoma" w:hAnsi="Tahoma" w:cs="Tahoma"/>
                <w:kern w:val="0"/>
                <w:sz w:val="24"/>
                <w:szCs w:val="24"/>
              </w:rPr>
              <w:t>Dokumentacja Techniczna</w:t>
            </w:r>
            <w:r w:rsidRPr="00902303">
              <w:rPr>
                <w:rFonts w:ascii="Tahoma" w:hAnsi="Tahoma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1A0D1E" w14:textId="77777777" w:rsidR="001E36D2" w:rsidRPr="00902303" w:rsidRDefault="001E36D2" w:rsidP="001E36D2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Kategoria obiektu: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7632C8" w14:textId="32D86223" w:rsidR="001E36D2" w:rsidRPr="00902303" w:rsidRDefault="001E36D2" w:rsidP="001E36D2">
            <w:pPr>
              <w:pStyle w:val="Stronatyt-opis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02303">
              <w:rPr>
                <w:rFonts w:ascii="Tahoma" w:hAnsi="Tahoma" w:cs="Tahoma"/>
                <w:b/>
                <w:sz w:val="24"/>
                <w:szCs w:val="24"/>
              </w:rPr>
              <w:t>X</w:t>
            </w:r>
            <w:r w:rsidR="009457A2">
              <w:rPr>
                <w:rFonts w:ascii="Tahoma" w:hAnsi="Tahoma" w:cs="Tahoma"/>
                <w:b/>
                <w:sz w:val="24"/>
                <w:szCs w:val="24"/>
              </w:rPr>
              <w:t>XV</w:t>
            </w:r>
          </w:p>
        </w:tc>
      </w:tr>
    </w:tbl>
    <w:p w14:paraId="6FF06D0C" w14:textId="77777777" w:rsidR="00700844" w:rsidRPr="00902303" w:rsidRDefault="00700844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759465B5" w14:textId="77777777" w:rsidR="00F96F8F" w:rsidRPr="00902303" w:rsidRDefault="00F96F8F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590ED6CD" w14:textId="77777777" w:rsidR="00700844" w:rsidRPr="00902303" w:rsidRDefault="00700844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29534EAA" w14:textId="77777777" w:rsidR="00B506B3" w:rsidRPr="00902303" w:rsidRDefault="00B506B3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7BFDA194" w14:textId="77777777" w:rsidR="00B506B3" w:rsidRPr="00902303" w:rsidRDefault="00B506B3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4C2C9217" w14:textId="77777777" w:rsidR="00B506B3" w:rsidRPr="00902303" w:rsidRDefault="00B506B3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64ED68C6" w14:textId="77777777" w:rsidR="00B506B3" w:rsidRPr="00902303" w:rsidRDefault="00B506B3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p w14:paraId="02D96DC4" w14:textId="77777777" w:rsidR="00700844" w:rsidRPr="00902303" w:rsidRDefault="00700844" w:rsidP="00A54DA9">
      <w:pPr>
        <w:spacing w:before="8"/>
        <w:ind w:right="2639"/>
        <w:jc w:val="center"/>
        <w:rPr>
          <w:rFonts w:ascii="Tahoma" w:hAnsi="Tahoma" w:cs="Tahoma"/>
          <w:b/>
          <w:sz w:val="24"/>
          <w:szCs w:val="24"/>
          <w:lang w:val="pl-PL"/>
        </w:rPr>
      </w:pPr>
    </w:p>
    <w:tbl>
      <w:tblPr>
        <w:tblpPr w:leftFromText="141" w:rightFromText="141" w:vertAnchor="text" w:horzAnchor="margin" w:tblpX="-72" w:tblpY="-1196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249"/>
        <w:gridCol w:w="4629"/>
      </w:tblGrid>
      <w:tr w:rsidR="00700844" w:rsidRPr="00B8212D" w14:paraId="7ED68607" w14:textId="77777777" w:rsidTr="00700844">
        <w:trPr>
          <w:cantSplit/>
          <w:trHeight w:val="284"/>
        </w:trPr>
        <w:tc>
          <w:tcPr>
            <w:tcW w:w="4879" w:type="dxa"/>
            <w:gridSpan w:val="2"/>
            <w:vAlign w:val="center"/>
          </w:tcPr>
          <w:p w14:paraId="6A54B904" w14:textId="77777777" w:rsidR="00700844" w:rsidRPr="00902303" w:rsidRDefault="00700844" w:rsidP="00700844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Projektant / nr uprawnień:</w:t>
            </w:r>
          </w:p>
        </w:tc>
        <w:tc>
          <w:tcPr>
            <w:tcW w:w="4629" w:type="dxa"/>
            <w:vAlign w:val="center"/>
          </w:tcPr>
          <w:p w14:paraId="4F4AACDD" w14:textId="77777777" w:rsidR="00700844" w:rsidRPr="00902303" w:rsidRDefault="00700844" w:rsidP="00700844">
            <w:pPr>
              <w:pStyle w:val="Stronatyt-opis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Podpis</w:t>
            </w:r>
          </w:p>
        </w:tc>
      </w:tr>
      <w:tr w:rsidR="00700844" w:rsidRPr="00902303" w14:paraId="6CF91C33" w14:textId="77777777" w:rsidTr="00122E69">
        <w:trPr>
          <w:cantSplit/>
          <w:trHeight w:val="667"/>
        </w:trPr>
        <w:tc>
          <w:tcPr>
            <w:tcW w:w="1630" w:type="dxa"/>
          </w:tcPr>
          <w:p w14:paraId="06E0C264" w14:textId="77777777" w:rsidR="00700844" w:rsidRPr="00902303" w:rsidRDefault="00700844" w:rsidP="00700844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</w:p>
          <w:p w14:paraId="778E35F0" w14:textId="77777777" w:rsidR="00700844" w:rsidRPr="00902303" w:rsidRDefault="00700844" w:rsidP="00700844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  <w:r w:rsidRPr="00902303">
              <w:rPr>
                <w:rFonts w:ascii="Tahoma" w:hAnsi="Tahoma" w:cs="Tahoma"/>
                <w:b/>
                <w:sz w:val="24"/>
                <w:szCs w:val="24"/>
                <w:lang w:val="pl-PL"/>
              </w:rPr>
              <w:t>Projektant</w:t>
            </w:r>
          </w:p>
          <w:p w14:paraId="25B8408F" w14:textId="77777777" w:rsidR="00700844" w:rsidRPr="00902303" w:rsidRDefault="00700844" w:rsidP="00700844">
            <w:pPr>
              <w:jc w:val="center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902303">
              <w:rPr>
                <w:rFonts w:ascii="Tahoma" w:hAnsi="Tahoma" w:cs="Tahoma"/>
                <w:b/>
                <w:sz w:val="24"/>
                <w:szCs w:val="24"/>
                <w:lang w:val="pl-PL"/>
              </w:rPr>
              <w:t>Branża</w:t>
            </w:r>
            <w:r w:rsidR="00122E69" w:rsidRPr="00902303">
              <w:rPr>
                <w:rFonts w:ascii="Tahoma" w:hAnsi="Tahoma" w:cs="Tahoma"/>
                <w:b/>
                <w:sz w:val="24"/>
                <w:szCs w:val="24"/>
                <w:lang w:val="pl-PL"/>
              </w:rPr>
              <w:t xml:space="preserve"> </w:t>
            </w:r>
            <w:r w:rsidRPr="00902303">
              <w:rPr>
                <w:rFonts w:ascii="Tahoma" w:hAnsi="Tahoma" w:cs="Tahoma"/>
                <w:b/>
                <w:sz w:val="24"/>
                <w:szCs w:val="24"/>
                <w:lang w:val="pl-PL"/>
              </w:rPr>
              <w:t>drogowa</w:t>
            </w:r>
          </w:p>
        </w:tc>
        <w:tc>
          <w:tcPr>
            <w:tcW w:w="3249" w:type="dxa"/>
          </w:tcPr>
          <w:p w14:paraId="289177E8" w14:textId="77777777" w:rsidR="00700844" w:rsidRPr="00902303" w:rsidRDefault="00700844" w:rsidP="00700844">
            <w:pPr>
              <w:pStyle w:val="Strtyt-opispogr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14:paraId="6FB1BD78" w14:textId="77777777" w:rsidR="00700844" w:rsidRPr="00902303" w:rsidRDefault="00700844" w:rsidP="00700844">
            <w:pPr>
              <w:pStyle w:val="Strtyt-opispogr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303">
              <w:rPr>
                <w:rFonts w:ascii="Tahoma" w:hAnsi="Tahoma" w:cs="Tahoma"/>
                <w:sz w:val="24"/>
                <w:szCs w:val="24"/>
              </w:rPr>
              <w:t>mgr inż.</w:t>
            </w:r>
          </w:p>
          <w:p w14:paraId="10BE9BA8" w14:textId="77777777" w:rsidR="00700844" w:rsidRPr="00902303" w:rsidRDefault="00700844" w:rsidP="00700844">
            <w:pPr>
              <w:pStyle w:val="Strtyt-opispogr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02303">
              <w:rPr>
                <w:rFonts w:ascii="Tahoma" w:hAnsi="Tahoma" w:cs="Tahoma"/>
                <w:bCs/>
                <w:sz w:val="24"/>
                <w:szCs w:val="24"/>
              </w:rPr>
              <w:t xml:space="preserve">Marcin </w:t>
            </w:r>
            <w:proofErr w:type="spellStart"/>
            <w:r w:rsidRPr="00902303">
              <w:rPr>
                <w:rFonts w:ascii="Tahoma" w:hAnsi="Tahoma" w:cs="Tahoma"/>
                <w:bCs/>
                <w:sz w:val="24"/>
                <w:szCs w:val="24"/>
              </w:rPr>
              <w:t>Ciećwierz</w:t>
            </w:r>
            <w:proofErr w:type="spellEnd"/>
          </w:p>
          <w:p w14:paraId="7B6647A1" w14:textId="77777777" w:rsidR="00700844" w:rsidRPr="00902303" w:rsidRDefault="00700844" w:rsidP="00700844">
            <w:pPr>
              <w:pStyle w:val="Strtyt-opispogr"/>
              <w:jc w:val="center"/>
              <w:rPr>
                <w:rFonts w:ascii="Tahoma" w:hAnsi="Tahoma" w:cs="Tahoma"/>
                <w:b w:val="0"/>
                <w:color w:val="000000"/>
                <w:sz w:val="24"/>
                <w:szCs w:val="24"/>
              </w:rPr>
            </w:pPr>
            <w:r w:rsidRPr="00902303">
              <w:rPr>
                <w:rFonts w:ascii="Tahoma" w:hAnsi="Tahoma" w:cs="Tahoma"/>
                <w:b w:val="0"/>
                <w:sz w:val="24"/>
                <w:szCs w:val="24"/>
              </w:rPr>
              <w:t xml:space="preserve">Nr </w:t>
            </w:r>
            <w:proofErr w:type="spellStart"/>
            <w:r w:rsidRPr="00902303">
              <w:rPr>
                <w:rFonts w:ascii="Tahoma" w:hAnsi="Tahoma" w:cs="Tahoma"/>
                <w:b w:val="0"/>
                <w:sz w:val="24"/>
                <w:szCs w:val="24"/>
              </w:rPr>
              <w:t>upr</w:t>
            </w:r>
            <w:proofErr w:type="spellEnd"/>
            <w:r w:rsidRPr="00902303">
              <w:rPr>
                <w:rFonts w:ascii="Tahoma" w:hAnsi="Tahoma" w:cs="Tahoma"/>
                <w:b w:val="0"/>
                <w:sz w:val="24"/>
                <w:szCs w:val="24"/>
              </w:rPr>
              <w:t>. LBS/0067/PWOD/14</w:t>
            </w:r>
          </w:p>
          <w:p w14:paraId="1DD6F642" w14:textId="77777777" w:rsidR="00700844" w:rsidRPr="00902303" w:rsidRDefault="00700844" w:rsidP="00700844">
            <w:pPr>
              <w:pStyle w:val="Strtyt-opispogr"/>
              <w:jc w:val="center"/>
              <w:rPr>
                <w:rFonts w:ascii="Tahoma" w:hAnsi="Tahoma" w:cs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629" w:type="dxa"/>
          </w:tcPr>
          <w:p w14:paraId="5AB204BD" w14:textId="77777777" w:rsidR="00700844" w:rsidRPr="00902303" w:rsidRDefault="00700844" w:rsidP="00700844">
            <w:pPr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</w:p>
          <w:p w14:paraId="7A6C9A6D" w14:textId="77777777" w:rsidR="00700844" w:rsidRPr="00902303" w:rsidRDefault="00700844" w:rsidP="00700844">
            <w:pPr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</w:p>
          <w:p w14:paraId="336D4AA6" w14:textId="77777777" w:rsidR="00700844" w:rsidRPr="00902303" w:rsidRDefault="00700844" w:rsidP="00700844">
            <w:pPr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</w:p>
          <w:p w14:paraId="02D5904F" w14:textId="77777777" w:rsidR="00700844" w:rsidRPr="00902303" w:rsidRDefault="00700844" w:rsidP="00700844">
            <w:pPr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</w:p>
          <w:p w14:paraId="560DDD8C" w14:textId="77777777" w:rsidR="00700844" w:rsidRPr="00902303" w:rsidRDefault="00700844" w:rsidP="00700844">
            <w:pPr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</w:p>
        </w:tc>
      </w:tr>
    </w:tbl>
    <w:p w14:paraId="2BBBC74A" w14:textId="31DD8900" w:rsidR="00700844" w:rsidRDefault="00700844" w:rsidP="00A041D2">
      <w:pPr>
        <w:spacing w:line="323" w:lineRule="exact"/>
        <w:jc w:val="center"/>
        <w:rPr>
          <w:rFonts w:ascii="Tahoma" w:hAnsi="Tahoma" w:cs="Tahoma"/>
          <w:i/>
          <w:w w:val="96"/>
          <w:sz w:val="24"/>
          <w:szCs w:val="24"/>
          <w:lang w:val="pl-PL"/>
        </w:rPr>
      </w:pPr>
    </w:p>
    <w:p w14:paraId="1ADD9BD8" w14:textId="13920540" w:rsidR="00DB475B" w:rsidRDefault="00DB475B" w:rsidP="00A041D2">
      <w:pPr>
        <w:spacing w:line="323" w:lineRule="exact"/>
        <w:jc w:val="center"/>
        <w:rPr>
          <w:rFonts w:ascii="Tahoma" w:hAnsi="Tahoma" w:cs="Tahoma"/>
          <w:i/>
          <w:w w:val="96"/>
          <w:sz w:val="24"/>
          <w:szCs w:val="24"/>
          <w:lang w:val="pl-PL"/>
        </w:rPr>
      </w:pPr>
    </w:p>
    <w:p w14:paraId="63E03281" w14:textId="2AFE58EE" w:rsidR="001E36D2" w:rsidRDefault="001E36D2" w:rsidP="00A041D2">
      <w:pPr>
        <w:spacing w:line="323" w:lineRule="exact"/>
        <w:jc w:val="center"/>
        <w:rPr>
          <w:rFonts w:ascii="Tahoma" w:hAnsi="Tahoma" w:cs="Tahoma"/>
          <w:i/>
          <w:w w:val="96"/>
          <w:sz w:val="24"/>
          <w:szCs w:val="24"/>
          <w:lang w:val="pl-PL"/>
        </w:rPr>
      </w:pPr>
    </w:p>
    <w:p w14:paraId="5DD937F9" w14:textId="77777777" w:rsidR="00B506B3" w:rsidRPr="00902303" w:rsidRDefault="00B506B3" w:rsidP="003742F9">
      <w:pPr>
        <w:spacing w:line="323" w:lineRule="exact"/>
        <w:rPr>
          <w:rFonts w:ascii="Tahoma" w:hAnsi="Tahoma" w:cs="Tahoma"/>
          <w:i/>
          <w:w w:val="96"/>
          <w:sz w:val="24"/>
          <w:szCs w:val="24"/>
          <w:lang w:val="pl-PL"/>
        </w:rPr>
      </w:pPr>
    </w:p>
    <w:p w14:paraId="743B2938" w14:textId="77777777" w:rsidR="00B8212D" w:rsidRDefault="00B8212D" w:rsidP="00C2093C">
      <w:pPr>
        <w:spacing w:line="323" w:lineRule="exact"/>
        <w:jc w:val="center"/>
        <w:rPr>
          <w:rFonts w:ascii="Tahoma" w:hAnsi="Tahoma" w:cs="Tahoma"/>
          <w:b/>
          <w:i/>
          <w:w w:val="96"/>
          <w:sz w:val="24"/>
          <w:szCs w:val="24"/>
          <w:lang w:val="pl-PL"/>
        </w:rPr>
      </w:pPr>
    </w:p>
    <w:p w14:paraId="1CA92CDA" w14:textId="77777777" w:rsidR="00B8212D" w:rsidRDefault="00B8212D" w:rsidP="00C2093C">
      <w:pPr>
        <w:spacing w:line="323" w:lineRule="exact"/>
        <w:jc w:val="center"/>
        <w:rPr>
          <w:rFonts w:ascii="Tahoma" w:hAnsi="Tahoma" w:cs="Tahoma"/>
          <w:b/>
          <w:i/>
          <w:w w:val="96"/>
          <w:sz w:val="24"/>
          <w:szCs w:val="24"/>
          <w:lang w:val="pl-PL"/>
        </w:rPr>
      </w:pPr>
    </w:p>
    <w:p w14:paraId="212A6311" w14:textId="77777777" w:rsidR="00B8212D" w:rsidRDefault="00B8212D" w:rsidP="00C2093C">
      <w:pPr>
        <w:spacing w:line="323" w:lineRule="exact"/>
        <w:jc w:val="center"/>
        <w:rPr>
          <w:rFonts w:ascii="Tahoma" w:hAnsi="Tahoma" w:cs="Tahoma"/>
          <w:b/>
          <w:i/>
          <w:w w:val="96"/>
          <w:sz w:val="24"/>
          <w:szCs w:val="24"/>
          <w:lang w:val="pl-PL"/>
        </w:rPr>
      </w:pPr>
    </w:p>
    <w:p w14:paraId="71454058" w14:textId="77777777" w:rsidR="0047733E" w:rsidRPr="00586453" w:rsidRDefault="00A041D2" w:rsidP="00C2093C">
      <w:pPr>
        <w:spacing w:line="323" w:lineRule="exact"/>
        <w:jc w:val="center"/>
        <w:rPr>
          <w:rFonts w:ascii="Tahoma" w:hAnsi="Tahoma" w:cs="Tahoma"/>
          <w:b/>
          <w:sz w:val="24"/>
          <w:szCs w:val="24"/>
          <w:lang w:val="pl-PL"/>
        </w:rPr>
      </w:pPr>
      <w:r w:rsidRPr="00586453">
        <w:rPr>
          <w:rFonts w:ascii="Tahoma" w:hAnsi="Tahoma" w:cs="Tahoma"/>
          <w:b/>
          <w:i/>
          <w:w w:val="96"/>
          <w:sz w:val="24"/>
          <w:szCs w:val="24"/>
          <w:lang w:val="pl-PL"/>
        </w:rPr>
        <w:lastRenderedPageBreak/>
        <w:t>Spis treści</w:t>
      </w:r>
    </w:p>
    <w:p w14:paraId="08C25799" w14:textId="77777777" w:rsidR="0047733E" w:rsidRPr="007B656A" w:rsidRDefault="0047733E" w:rsidP="000569BD">
      <w:pPr>
        <w:pStyle w:val="Tekstpodstawowy"/>
        <w:jc w:val="both"/>
        <w:rPr>
          <w:rFonts w:ascii="Times New Roman" w:hAnsi="Times New Roman" w:cs="Times New Roman"/>
          <w:b/>
          <w:lang w:val="pl-PL"/>
        </w:rPr>
      </w:pPr>
    </w:p>
    <w:p w14:paraId="6C58A117" w14:textId="468477D9" w:rsidR="002A274C" w:rsidRPr="002A274C" w:rsidRDefault="00AC481C" w:rsidP="009457A2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r w:rsidRPr="001911EB">
        <w:rPr>
          <w:rFonts w:ascii="Tahoma" w:hAnsi="Tahoma" w:cs="Tahoma"/>
          <w:bCs/>
          <w:sz w:val="20"/>
          <w:szCs w:val="20"/>
          <w:lang w:val="pl-PL"/>
        </w:rPr>
        <w:fldChar w:fldCharType="begin"/>
      </w:r>
      <w:r w:rsidR="00A041D2" w:rsidRPr="001911EB">
        <w:rPr>
          <w:rFonts w:ascii="Tahoma" w:hAnsi="Tahoma" w:cs="Tahoma"/>
          <w:bCs/>
          <w:sz w:val="20"/>
          <w:szCs w:val="20"/>
          <w:lang w:val="pl-PL"/>
        </w:rPr>
        <w:instrText xml:space="preserve"> TOC \o "1-3" \h \z \u </w:instrText>
      </w:r>
      <w:r w:rsidRPr="001911EB">
        <w:rPr>
          <w:rFonts w:ascii="Tahoma" w:hAnsi="Tahoma" w:cs="Tahoma"/>
          <w:bCs/>
          <w:sz w:val="20"/>
          <w:szCs w:val="20"/>
          <w:lang w:val="pl-PL"/>
        </w:rPr>
        <w:fldChar w:fldCharType="separate"/>
      </w:r>
      <w:hyperlink w:anchor="_Toc75346991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1.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Oświadczenie Projektanta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_Toc75346991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3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1F28E512" w14:textId="29B2CD3E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6993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2.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Theme="majorEastAsia" w:hAnsi="Tahoma" w:cs="Tahoma"/>
            <w:noProof/>
            <w:sz w:val="20"/>
            <w:szCs w:val="20"/>
            <w:lang w:val="pl-PL"/>
          </w:rPr>
          <w:t>Uprawnienia Projektanta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_Toc75346993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4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E072E54" w14:textId="40331D95" w:rsidR="002A274C" w:rsidRPr="002A274C" w:rsidRDefault="00B20DFA" w:rsidP="009457A2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6994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3.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Zaświadczenie projektanta o przynależności do izby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_Toc75346994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5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4892F0C" w14:textId="48F528C6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6996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 xml:space="preserve">OPIS   </w:t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TECHNICZNY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_Toc75346996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3A1D4A4" w14:textId="6A5EB937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6998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Podstawa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 xml:space="preserve"> opracowania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_Toc75346998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62676AE6" w14:textId="12303AEE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6999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4.2.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Materiały wyjściowe do opracowania projektu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_Toc75346999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47CD2CC" w14:textId="533750BD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0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4.3.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Przedmiot  i  Zakres opracowania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_Toc75347000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3AF9C66" w14:textId="70AADCB9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1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4.4.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Stan istniejący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_Toc75347001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730FC90C" w14:textId="416F5039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2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4.5.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Zieleń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_Toc75347002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FA0C2F3" w14:textId="5AB3ED5F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3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4.6.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Rozwiązania  projektowe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_Toc75347003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6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1563CC35" w14:textId="5920051E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4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4.7.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Zestawienie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 xml:space="preserve"> parametrów planowanych robót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_Toc75347004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09DBE42" w14:textId="5CF3627A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5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4.8.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Opis niwelety i spadków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_Toc75347005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2E98BBE0" w14:textId="5E924F09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6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4.9.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Opis przekroju poprzecznego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_Toc75347006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46C484F" w14:textId="45684CA8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7" w:history="1"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4.10.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Odwodnienie  drogi i uzbrojenie terenu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_Toc75347007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91EC090" w14:textId="4EE801EF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8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4.11.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Obszar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 xml:space="preserve"> oddziaływania obiektu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_Toc75347008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6BCE2130" w14:textId="32E16051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09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4.12.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Geotechniczne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 xml:space="preserve">  warunki posadowienia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_Toc75347009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5DDC1636" w14:textId="1D5CC499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0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4.13.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Ochrona zabytków.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_Toc75347010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28D84728" w14:textId="0174BE0A" w:rsidR="002A274C" w:rsidRPr="002A274C" w:rsidRDefault="00B20DFA" w:rsidP="00F540B1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1" w:history="1"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4.14.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Wpływ eksploatacji górniczej.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_Toc75347011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0C2E8C98" w14:textId="6D9AB3DE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3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Technologia    wykonania   robót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_Toc75347013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7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70D46C7F" w14:textId="6C5D074A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4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4.16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Wykaz   norm technicznych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_Toc75347014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8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36666E4" w14:textId="0161C3E6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6" w:history="1">
        <w:r w:rsidR="00F540B1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5</w:t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eastAsia="Calibri" w:hAnsi="Tahoma" w:cs="Tahoma"/>
            <w:noProof/>
            <w:sz w:val="20"/>
            <w:szCs w:val="20"/>
            <w:lang w:val="pl-PL" w:eastAsia="zh-CN"/>
          </w:rPr>
          <w:t>INFORMACJA  DOTYCZĄCA  BEZPIECZEŃSTWA I  OCHRONY ZDROWIA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_Toc75347016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9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7A8607F3" w14:textId="3CD58CDD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7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.1.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Zakres robót całego przedsięwzięcia Zakres robót obejmuje: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_Toc75347017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9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02EBEE4A" w14:textId="2B24ADA6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8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.2.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Kolejność wykonywanych robót: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_Toc75347018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9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30214DD9" w14:textId="14E566C7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19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.3.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Elementy zagospodarowania działki lub terenu, które mogą stwarzać zagrożenie bezpieczeństwa i zdrowia ludzi.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_Toc75347019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9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08B443D2" w14:textId="267E0CFC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0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.4.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Przewidywane zagrożenia podczas realizacji robót: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_Toc75347020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9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069A8C6F" w14:textId="37394F55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1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.5.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Sposób prowadzenia instruktażu pracowników przed przystąpieniem do realizacji robót szczególnie niebezpiecznych: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_Toc75347021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9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720A3A30" w14:textId="5C99A30C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2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.6.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Środki techniczne i organizacyjne, zapobiegające niebezpieczeństwom wynikającym z wykonywanych robót budowlanych: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_Toc75347022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10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0D6748AA" w14:textId="5E8F1655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3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.7.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Osoba kierująca pracownikami jest obowiązana: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_Toc75347023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10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4E5B53BC" w14:textId="0B8D65AD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4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5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.8.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Kierownik budowy powinien podjąć stosowne środki profilaktyczne mające na celu: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_Toc75347024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10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20A8330F" w14:textId="024EC7A9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5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9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.9.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Roboty związane z niniejszą inwestycją należy wykonywać zgodnie z ogólnymi przepisami BHP, a w szczególności przestrzegając zasad podanych w: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_Toc75347025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11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6FBB7F2B" w14:textId="0C6E834C" w:rsidR="002A274C" w:rsidRPr="002A274C" w:rsidRDefault="00B20DFA">
      <w:pPr>
        <w:pStyle w:val="Spistreci2"/>
        <w:rPr>
          <w:rFonts w:ascii="Tahoma" w:eastAsiaTheme="minorEastAsia" w:hAnsi="Tahoma" w:cs="Tahoma"/>
          <w:noProof/>
          <w:sz w:val="20"/>
          <w:szCs w:val="20"/>
          <w:lang w:val="pl-PL" w:eastAsia="pl-PL"/>
        </w:rPr>
      </w:pPr>
      <w:hyperlink w:anchor="_Toc75347026" w:history="1">
        <w:r w:rsidR="00F540B1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6</w:t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.</w:t>
        </w:r>
        <w:r w:rsidR="002A274C" w:rsidRPr="002A274C">
          <w:rPr>
            <w:rFonts w:ascii="Tahoma" w:eastAsiaTheme="minorEastAsia" w:hAnsi="Tahoma" w:cs="Tahoma"/>
            <w:noProof/>
            <w:sz w:val="20"/>
            <w:szCs w:val="20"/>
            <w:lang w:val="pl-PL" w:eastAsia="pl-PL"/>
          </w:rPr>
          <w:tab/>
        </w:r>
        <w:r w:rsidR="002A274C" w:rsidRPr="002A274C">
          <w:rPr>
            <w:rStyle w:val="Hipercze"/>
            <w:rFonts w:ascii="Tahoma" w:hAnsi="Tahoma" w:cs="Tahoma"/>
            <w:noProof/>
            <w:sz w:val="20"/>
            <w:szCs w:val="20"/>
            <w:lang w:val="pl-PL"/>
          </w:rPr>
          <w:t>CZĘŚĆ RYSUNKOWA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tab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begin"/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instrText xml:space="preserve"> PAGEREF _Toc75347026 \h </w:instrTex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separate"/>
        </w:r>
        <w:r w:rsidR="00593971">
          <w:rPr>
            <w:rFonts w:ascii="Tahoma" w:hAnsi="Tahoma" w:cs="Tahoma"/>
            <w:noProof/>
            <w:webHidden/>
            <w:sz w:val="20"/>
            <w:szCs w:val="20"/>
          </w:rPr>
          <w:t>12</w:t>
        </w:r>
        <w:r w:rsidR="002A274C" w:rsidRPr="002A274C">
          <w:rPr>
            <w:rFonts w:ascii="Tahoma" w:hAnsi="Tahoma" w:cs="Tahoma"/>
            <w:noProof/>
            <w:webHidden/>
            <w:sz w:val="20"/>
            <w:szCs w:val="20"/>
          </w:rPr>
          <w:fldChar w:fldCharType="end"/>
        </w:r>
      </w:hyperlink>
    </w:p>
    <w:p w14:paraId="722152E9" w14:textId="070A81B8" w:rsidR="00D14293" w:rsidRDefault="00AC481C" w:rsidP="007B656A">
      <w:pPr>
        <w:pStyle w:val="Tekstpodstawowy"/>
        <w:spacing w:before="2"/>
        <w:jc w:val="both"/>
        <w:rPr>
          <w:rFonts w:ascii="Tahoma" w:hAnsi="Tahoma" w:cs="Tahoma"/>
          <w:lang w:val="pl-PL"/>
        </w:rPr>
      </w:pPr>
      <w:r w:rsidRPr="001911EB">
        <w:rPr>
          <w:rFonts w:ascii="Tahoma" w:hAnsi="Tahoma" w:cs="Tahoma"/>
          <w:bCs/>
          <w:sz w:val="20"/>
          <w:szCs w:val="20"/>
          <w:lang w:val="pl-PL"/>
        </w:rPr>
        <w:fldChar w:fldCharType="end"/>
      </w:r>
    </w:p>
    <w:p w14:paraId="08426042" w14:textId="7267C31B" w:rsidR="00292358" w:rsidRDefault="00292358" w:rsidP="00B506B3">
      <w:pPr>
        <w:pStyle w:val="Nagwek41"/>
        <w:spacing w:before="54"/>
        <w:ind w:left="0" w:right="704"/>
        <w:rPr>
          <w:rFonts w:ascii="Tahoma" w:hAnsi="Tahoma" w:cs="Tahoma"/>
          <w:lang w:val="pl-PL"/>
        </w:rPr>
      </w:pPr>
    </w:p>
    <w:p w14:paraId="11B4C9FD" w14:textId="5FB5A708" w:rsidR="001911EB" w:rsidRDefault="001911EB" w:rsidP="00B506B3">
      <w:pPr>
        <w:pStyle w:val="Nagwek41"/>
        <w:spacing w:before="54"/>
        <w:ind w:left="0" w:right="704"/>
        <w:rPr>
          <w:rFonts w:ascii="Tahoma" w:hAnsi="Tahoma" w:cs="Tahoma"/>
          <w:lang w:val="pl-PL"/>
        </w:rPr>
      </w:pPr>
    </w:p>
    <w:p w14:paraId="67822A3A" w14:textId="77777777" w:rsidR="00D843D2" w:rsidRDefault="00D843D2" w:rsidP="00B506B3">
      <w:pPr>
        <w:pStyle w:val="Nagwek41"/>
        <w:spacing w:before="54"/>
        <w:ind w:left="0" w:right="704"/>
        <w:rPr>
          <w:rFonts w:ascii="Tahoma" w:hAnsi="Tahoma" w:cs="Tahoma"/>
          <w:lang w:val="pl-PL"/>
        </w:rPr>
      </w:pPr>
    </w:p>
    <w:p w14:paraId="079AE604" w14:textId="77777777" w:rsidR="00D843D2" w:rsidRDefault="00D843D2" w:rsidP="00B506B3">
      <w:pPr>
        <w:pStyle w:val="Nagwek41"/>
        <w:spacing w:before="54"/>
        <w:ind w:left="0" w:right="704"/>
        <w:rPr>
          <w:rFonts w:ascii="Tahoma" w:hAnsi="Tahoma" w:cs="Tahoma"/>
          <w:lang w:val="pl-PL"/>
        </w:rPr>
      </w:pPr>
    </w:p>
    <w:p w14:paraId="56D5B99E" w14:textId="38C7DF67" w:rsidR="001911EB" w:rsidRDefault="001911EB" w:rsidP="00B506B3">
      <w:pPr>
        <w:pStyle w:val="Nagwek41"/>
        <w:spacing w:before="54"/>
        <w:ind w:left="0" w:right="704"/>
        <w:rPr>
          <w:rFonts w:ascii="Tahoma" w:hAnsi="Tahoma" w:cs="Tahoma"/>
          <w:lang w:val="pl-PL"/>
        </w:rPr>
      </w:pPr>
    </w:p>
    <w:p w14:paraId="66D232DB" w14:textId="77777777" w:rsidR="001911EB" w:rsidRPr="00902303" w:rsidRDefault="001911EB" w:rsidP="00B506B3">
      <w:pPr>
        <w:pStyle w:val="Nagwek41"/>
        <w:spacing w:before="54"/>
        <w:ind w:left="0" w:right="704"/>
        <w:rPr>
          <w:rFonts w:ascii="Tahoma" w:hAnsi="Tahoma" w:cs="Tahoma"/>
          <w:lang w:val="pl-PL"/>
        </w:rPr>
      </w:pPr>
    </w:p>
    <w:p w14:paraId="227E869C" w14:textId="6C54445A" w:rsidR="00B506B3" w:rsidRPr="00C2093C" w:rsidRDefault="00B506B3" w:rsidP="00D11982">
      <w:pPr>
        <w:pStyle w:val="Nagwek11"/>
        <w:numPr>
          <w:ilvl w:val="0"/>
          <w:numId w:val="19"/>
        </w:numPr>
        <w:jc w:val="left"/>
        <w:rPr>
          <w:rFonts w:ascii="Tahoma" w:hAnsi="Tahoma" w:cs="Tahoma"/>
          <w:sz w:val="24"/>
          <w:szCs w:val="24"/>
          <w:lang w:val="pl-PL"/>
        </w:rPr>
      </w:pPr>
      <w:bookmarkStart w:id="3" w:name="_Toc75346991"/>
      <w:r w:rsidRPr="00D11982">
        <w:rPr>
          <w:rFonts w:ascii="Times New Roman" w:hAnsi="Times New Roman" w:cs="Times New Roman"/>
          <w:sz w:val="24"/>
          <w:szCs w:val="24"/>
          <w:lang w:val="pl-PL"/>
        </w:rPr>
        <w:lastRenderedPageBreak/>
        <w:t>Oświadczenie</w:t>
      </w:r>
      <w:r w:rsidRPr="00C2093C">
        <w:rPr>
          <w:rFonts w:ascii="Tahoma" w:hAnsi="Tahoma" w:cs="Tahoma"/>
          <w:sz w:val="24"/>
          <w:szCs w:val="24"/>
          <w:lang w:val="pl-PL"/>
        </w:rPr>
        <w:t xml:space="preserve"> </w:t>
      </w:r>
      <w:r w:rsidRPr="00D11982">
        <w:rPr>
          <w:rFonts w:ascii="Times New Roman" w:hAnsi="Times New Roman" w:cs="Times New Roman"/>
          <w:sz w:val="22"/>
          <w:szCs w:val="22"/>
          <w:lang w:val="pl-PL"/>
        </w:rPr>
        <w:t>Projektanta</w:t>
      </w:r>
      <w:bookmarkEnd w:id="3"/>
      <w:r w:rsidRPr="00C2093C">
        <w:rPr>
          <w:rFonts w:ascii="Tahoma" w:hAnsi="Tahoma" w:cs="Tahoma"/>
          <w:sz w:val="24"/>
          <w:szCs w:val="24"/>
          <w:lang w:val="pl-PL"/>
        </w:rPr>
        <w:t xml:space="preserve"> </w:t>
      </w:r>
      <w:r w:rsidR="003038BC">
        <w:rPr>
          <w:rFonts w:ascii="Tahoma" w:hAnsi="Tahoma" w:cs="Tahoma"/>
          <w:sz w:val="24"/>
          <w:szCs w:val="24"/>
          <w:lang w:val="pl-PL"/>
        </w:rPr>
        <w:tab/>
      </w:r>
      <w:r w:rsidR="003038BC">
        <w:rPr>
          <w:rFonts w:ascii="Tahoma" w:hAnsi="Tahoma" w:cs="Tahoma"/>
          <w:sz w:val="24"/>
          <w:szCs w:val="24"/>
          <w:lang w:val="pl-PL"/>
        </w:rPr>
        <w:tab/>
      </w:r>
      <w:r w:rsidR="003038BC">
        <w:rPr>
          <w:rFonts w:ascii="Tahoma" w:hAnsi="Tahoma" w:cs="Tahoma"/>
          <w:sz w:val="24"/>
          <w:szCs w:val="24"/>
          <w:lang w:val="pl-PL"/>
        </w:rPr>
        <w:tab/>
      </w:r>
      <w:r w:rsidR="003038BC">
        <w:rPr>
          <w:rFonts w:ascii="Tahoma" w:hAnsi="Tahoma" w:cs="Tahoma"/>
          <w:sz w:val="24"/>
          <w:szCs w:val="24"/>
          <w:lang w:val="pl-PL"/>
        </w:rPr>
        <w:tab/>
      </w:r>
      <w:r w:rsidR="003038BC">
        <w:rPr>
          <w:rFonts w:ascii="Tahoma" w:hAnsi="Tahoma" w:cs="Tahoma"/>
          <w:sz w:val="24"/>
          <w:szCs w:val="24"/>
          <w:lang w:val="pl-PL"/>
        </w:rPr>
        <w:tab/>
      </w:r>
      <w:r w:rsidR="003038BC">
        <w:rPr>
          <w:rFonts w:ascii="Tahoma" w:hAnsi="Tahoma" w:cs="Tahoma"/>
          <w:sz w:val="24"/>
          <w:szCs w:val="24"/>
          <w:lang w:val="pl-PL"/>
        </w:rPr>
        <w:tab/>
        <w:t xml:space="preserve">17.11.2022 </w:t>
      </w:r>
      <w:r w:rsidR="00495B74">
        <w:rPr>
          <w:rFonts w:ascii="Tahoma" w:hAnsi="Tahoma" w:cs="Tahoma"/>
          <w:sz w:val="24"/>
          <w:szCs w:val="24"/>
          <w:lang w:val="pl-PL"/>
        </w:rPr>
        <w:t>r.</w:t>
      </w:r>
    </w:p>
    <w:p w14:paraId="6AFEE450" w14:textId="77777777" w:rsidR="00B506B3" w:rsidRPr="00902303" w:rsidRDefault="00B506B3" w:rsidP="00B506B3">
      <w:pPr>
        <w:pStyle w:val="Nagwek11"/>
        <w:ind w:left="460"/>
        <w:jc w:val="left"/>
        <w:rPr>
          <w:rFonts w:ascii="Tahoma" w:hAnsi="Tahoma" w:cs="Tahoma"/>
          <w:sz w:val="24"/>
          <w:szCs w:val="24"/>
          <w:lang w:val="pl-PL"/>
        </w:rPr>
      </w:pPr>
    </w:p>
    <w:p w14:paraId="4F89C281" w14:textId="77777777" w:rsidR="00C803FF" w:rsidRPr="00D11982" w:rsidRDefault="008275AE" w:rsidP="00B506B3">
      <w:pPr>
        <w:pStyle w:val="Nagwek11"/>
        <w:ind w:left="460"/>
        <w:rPr>
          <w:rFonts w:ascii="Times New Roman" w:hAnsi="Times New Roman" w:cs="Times New Roman"/>
          <w:sz w:val="24"/>
          <w:szCs w:val="24"/>
          <w:lang w:val="pl-PL"/>
        </w:rPr>
      </w:pPr>
      <w:bookmarkStart w:id="4" w:name="_Toc519457647"/>
      <w:bookmarkStart w:id="5" w:name="_Toc519457756"/>
      <w:bookmarkStart w:id="6" w:name="_Toc520663712"/>
      <w:bookmarkStart w:id="7" w:name="_Toc521006798"/>
      <w:bookmarkStart w:id="8" w:name="_Toc901820"/>
      <w:bookmarkStart w:id="9" w:name="_Toc48169054"/>
      <w:bookmarkStart w:id="10" w:name="_Toc52952744"/>
      <w:bookmarkStart w:id="11" w:name="_Toc69070738"/>
      <w:bookmarkStart w:id="12" w:name="_Toc75346992"/>
      <w:r w:rsidRPr="00D11982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A041D2" w:rsidRPr="00D11982">
        <w:rPr>
          <w:rFonts w:ascii="Times New Roman" w:hAnsi="Times New Roman" w:cs="Times New Roman"/>
          <w:sz w:val="24"/>
          <w:szCs w:val="24"/>
          <w:lang w:val="pl-PL"/>
        </w:rPr>
        <w:t>ŚWIADCZENIE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72F7A900" w14:textId="77777777" w:rsidR="00C803FF" w:rsidRPr="00D11982" w:rsidRDefault="00C803FF" w:rsidP="00A041D2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</w:p>
    <w:p w14:paraId="68F5A6E8" w14:textId="1EE58EA2" w:rsidR="00C803FF" w:rsidRPr="00D11982" w:rsidRDefault="00A041D2" w:rsidP="00A041D2">
      <w:pPr>
        <w:spacing w:line="275" w:lineRule="exact"/>
        <w:ind w:right="717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11982">
        <w:rPr>
          <w:rFonts w:ascii="Times New Roman" w:hAnsi="Times New Roman" w:cs="Times New Roman"/>
          <w:sz w:val="24"/>
          <w:szCs w:val="24"/>
          <w:lang w:val="pl-PL"/>
        </w:rPr>
        <w:t xml:space="preserve">Na podstawie art. 20, pozycja 1 ustawy z dnia </w:t>
      </w:r>
      <w:r w:rsidR="001E36D2" w:rsidRPr="00D11982"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D1198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E36D2" w:rsidRPr="00D11982">
        <w:rPr>
          <w:rFonts w:ascii="Times New Roman" w:hAnsi="Times New Roman" w:cs="Times New Roman"/>
          <w:sz w:val="24"/>
          <w:szCs w:val="24"/>
          <w:lang w:val="pl-PL"/>
        </w:rPr>
        <w:t>lipca 1994 r.</w:t>
      </w:r>
      <w:r w:rsidRPr="00D11982">
        <w:rPr>
          <w:rFonts w:ascii="Times New Roman" w:hAnsi="Times New Roman" w:cs="Times New Roman"/>
          <w:sz w:val="24"/>
          <w:szCs w:val="24"/>
          <w:lang w:val="pl-PL"/>
        </w:rPr>
        <w:t>. –</w:t>
      </w:r>
      <w:r w:rsidRPr="00D11982">
        <w:rPr>
          <w:rFonts w:ascii="Times New Roman" w:hAnsi="Times New Roman" w:cs="Times New Roman"/>
          <w:b/>
          <w:sz w:val="24"/>
          <w:szCs w:val="24"/>
          <w:lang w:val="pl-PL"/>
        </w:rPr>
        <w:t>„ Prawo budowlane”</w:t>
      </w:r>
    </w:p>
    <w:p w14:paraId="3310FFAD" w14:textId="74515C94" w:rsidR="00C803FF" w:rsidRPr="00D11982" w:rsidRDefault="00A041D2" w:rsidP="00A041D2">
      <w:pPr>
        <w:pStyle w:val="Tekstpodstawowy"/>
        <w:spacing w:line="275" w:lineRule="exact"/>
        <w:ind w:right="716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 xml:space="preserve">(jednolity tekst </w:t>
      </w:r>
      <w:r w:rsidR="001E36D2" w:rsidRPr="00D11982">
        <w:rPr>
          <w:rFonts w:ascii="Times New Roman" w:hAnsi="Times New Roman" w:cs="Times New Roman"/>
          <w:lang w:val="pl-PL"/>
        </w:rPr>
        <w:t xml:space="preserve">Dz. U. 1994 Nr 89 poz. 414 </w:t>
      </w:r>
      <w:r w:rsidRPr="00D11982">
        <w:rPr>
          <w:rFonts w:ascii="Times New Roman" w:hAnsi="Times New Roman" w:cs="Times New Roman"/>
          <w:lang w:val="pl-PL"/>
        </w:rPr>
        <w:t>z późniejszymi zmianami)</w:t>
      </w:r>
    </w:p>
    <w:p w14:paraId="71F976A6" w14:textId="623C3B74" w:rsidR="003038BC" w:rsidRDefault="003038BC" w:rsidP="003038BC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„Budowa</w:t>
      </w:r>
      <w:r w:rsidRPr="009457A2">
        <w:rPr>
          <w:rFonts w:ascii="Times New Roman" w:hAnsi="Times New Roman" w:cs="Times New Roman"/>
          <w:lang w:val="pl-PL"/>
        </w:rPr>
        <w:t xml:space="preserve"> ciągu pieszo- jezdnego   na działce nr 376 obręb Kopanica w Piławie Górnej</w:t>
      </w:r>
      <w:r>
        <w:rPr>
          <w:rFonts w:ascii="Times New Roman" w:hAnsi="Times New Roman" w:cs="Times New Roman"/>
          <w:lang w:val="pl-PL"/>
        </w:rPr>
        <w:t>”.</w:t>
      </w:r>
      <w:r w:rsidRPr="00D11982">
        <w:rPr>
          <w:rFonts w:ascii="Times New Roman" w:hAnsi="Times New Roman" w:cs="Times New Roman"/>
          <w:lang w:val="pl-PL"/>
        </w:rPr>
        <w:t xml:space="preserve"> </w:t>
      </w:r>
    </w:p>
    <w:p w14:paraId="5A553531" w14:textId="77777777" w:rsidR="003038BC" w:rsidRDefault="003038BC" w:rsidP="003038BC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</w:p>
    <w:p w14:paraId="7C54D520" w14:textId="2DAC4031" w:rsidR="00C803FF" w:rsidRPr="00D11982" w:rsidRDefault="00A041D2" w:rsidP="00DB475B">
      <w:pPr>
        <w:pStyle w:val="Tekstpodstawowy"/>
        <w:spacing w:line="271" w:lineRule="exact"/>
        <w:ind w:right="706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>dla inwestora :</w:t>
      </w:r>
    </w:p>
    <w:p w14:paraId="1B7AB0D3" w14:textId="77777777" w:rsidR="003038BC" w:rsidRPr="00AD5B64" w:rsidRDefault="003038BC" w:rsidP="003038BC">
      <w:pPr>
        <w:pStyle w:val="Tekstpodstawowy"/>
        <w:spacing w:before="3" w:line="274" w:lineRule="exact"/>
        <w:ind w:right="357"/>
        <w:jc w:val="center"/>
        <w:rPr>
          <w:rFonts w:ascii="Arial" w:hAnsi="Arial" w:cs="Arial"/>
          <w:b/>
          <w:bCs/>
          <w:lang w:val="pl-PL"/>
        </w:rPr>
      </w:pPr>
      <w:r w:rsidRPr="00AD5B64">
        <w:rPr>
          <w:rFonts w:ascii="Arial" w:hAnsi="Arial" w:cs="Arial"/>
          <w:b/>
          <w:bCs/>
          <w:lang w:val="pl-PL"/>
        </w:rPr>
        <w:t>Gmina  Piława Górna</w:t>
      </w:r>
    </w:p>
    <w:p w14:paraId="4CDE4546" w14:textId="77777777" w:rsidR="003038BC" w:rsidRDefault="003038BC" w:rsidP="003038BC">
      <w:pPr>
        <w:tabs>
          <w:tab w:val="right" w:pos="9336"/>
        </w:tabs>
        <w:autoSpaceDN w:val="0"/>
        <w:adjustRightInd w:val="0"/>
        <w:spacing w:line="20" w:lineRule="atLeast"/>
        <w:jc w:val="center"/>
        <w:rPr>
          <w:rFonts w:ascii="Arial" w:hAnsi="Arial" w:cs="Arial"/>
          <w:snapToGrid w:val="0"/>
          <w:sz w:val="24"/>
          <w:szCs w:val="24"/>
          <w:lang w:val="pl-PL" w:eastAsia="pl-PL"/>
        </w:rPr>
      </w:pPr>
      <w:r w:rsidRPr="00AD5B64">
        <w:rPr>
          <w:rFonts w:ascii="Arial" w:hAnsi="Arial" w:cs="Arial"/>
          <w:snapToGrid w:val="0"/>
          <w:sz w:val="24"/>
          <w:szCs w:val="24"/>
          <w:lang w:val="pl-PL" w:eastAsia="pl-PL"/>
        </w:rPr>
        <w:t>ul. Piastowska 69, 58 – 240 Piława Górna</w:t>
      </w:r>
    </w:p>
    <w:p w14:paraId="0614783B" w14:textId="77777777" w:rsidR="003038BC" w:rsidRDefault="003038BC" w:rsidP="003038BC">
      <w:pPr>
        <w:tabs>
          <w:tab w:val="right" w:pos="9336"/>
        </w:tabs>
        <w:autoSpaceDN w:val="0"/>
        <w:adjustRightInd w:val="0"/>
        <w:spacing w:line="20" w:lineRule="atLeast"/>
        <w:jc w:val="center"/>
        <w:rPr>
          <w:rFonts w:ascii="Arial" w:hAnsi="Arial" w:cs="Arial"/>
          <w:snapToGrid w:val="0"/>
          <w:sz w:val="24"/>
          <w:szCs w:val="24"/>
          <w:lang w:val="pl-PL" w:eastAsia="pl-PL"/>
        </w:rPr>
      </w:pPr>
    </w:p>
    <w:p w14:paraId="44962F96" w14:textId="0DC3B447" w:rsidR="00C803FF" w:rsidRPr="00D11982" w:rsidRDefault="00A041D2" w:rsidP="001E36D2">
      <w:pPr>
        <w:pStyle w:val="Tekstpodstawowy"/>
        <w:spacing w:before="3" w:line="274" w:lineRule="exact"/>
        <w:ind w:right="357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>został wykonany zgodnie z obowiązującymi przepisami techniczno-budowlanymi, normami, wytycznymi oraz zasadami wiedzy technicznej</w:t>
      </w:r>
    </w:p>
    <w:p w14:paraId="50AC69E1" w14:textId="77777777" w:rsidR="00C803FF" w:rsidRPr="00D11982" w:rsidRDefault="00C803FF" w:rsidP="000569BD">
      <w:pPr>
        <w:pStyle w:val="Tekstpodstawowy"/>
        <w:spacing w:before="8"/>
        <w:jc w:val="both"/>
        <w:rPr>
          <w:rFonts w:ascii="Times New Roman" w:hAnsi="Times New Roman" w:cs="Times New Roman"/>
          <w:lang w:val="pl-PL"/>
        </w:rPr>
      </w:pPr>
    </w:p>
    <w:p w14:paraId="0166B528" w14:textId="77777777" w:rsidR="00C803FF" w:rsidRPr="00D11982" w:rsidRDefault="00A041D2" w:rsidP="00A041D2">
      <w:pPr>
        <w:pStyle w:val="Tekstpodstawowy"/>
        <w:spacing w:line="242" w:lineRule="auto"/>
        <w:ind w:right="95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>Dostarczone opracowania są zgodne z umową, obowiązującymi przepisami oraz zostają wydane w stanie kompletnym ze względu na cel, któremu mają służyć.</w:t>
      </w:r>
    </w:p>
    <w:p w14:paraId="5C407FE5" w14:textId="77777777" w:rsidR="00C803FF" w:rsidRPr="00D11982" w:rsidRDefault="00C803FF" w:rsidP="00A041D2">
      <w:pPr>
        <w:pStyle w:val="Tekstpodstawowy"/>
        <w:spacing w:before="2"/>
        <w:jc w:val="center"/>
        <w:rPr>
          <w:rFonts w:ascii="Times New Roman" w:hAnsi="Times New Roman" w:cs="Times New Roman"/>
          <w:lang w:val="pl-PL"/>
        </w:rPr>
      </w:pPr>
    </w:p>
    <w:p w14:paraId="31774F28" w14:textId="77777777" w:rsidR="00C803FF" w:rsidRPr="00D11982" w:rsidRDefault="00A041D2" w:rsidP="00A041D2">
      <w:pPr>
        <w:pStyle w:val="Tekstpodstawowy"/>
        <w:spacing w:line="274" w:lineRule="exact"/>
        <w:ind w:right="1040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>Projektant przenosi z dniem wykonania niniejszej umowy majątkowe prawa autorskie na Zamawiającego i nie będzie wnosić z tego tytułu roszczeń.</w:t>
      </w:r>
    </w:p>
    <w:p w14:paraId="4924841A" w14:textId="77777777" w:rsidR="00C803FF" w:rsidRPr="00D11982" w:rsidRDefault="00C803FF" w:rsidP="000569BD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18ECB9BB" w14:textId="77777777" w:rsidR="00C803FF" w:rsidRPr="00D11982" w:rsidRDefault="00C803FF" w:rsidP="000569BD">
      <w:pPr>
        <w:pStyle w:val="Tekstpodstawowy"/>
        <w:spacing w:before="8"/>
        <w:jc w:val="both"/>
        <w:rPr>
          <w:rFonts w:ascii="Times New Roman" w:hAnsi="Times New Roman" w:cs="Times New Roman"/>
          <w:lang w:val="pl-PL"/>
        </w:rPr>
      </w:pPr>
    </w:p>
    <w:p w14:paraId="4C9DFE12" w14:textId="77777777" w:rsidR="00C803FF" w:rsidRPr="00D11982" w:rsidRDefault="00A041D2" w:rsidP="00A041D2">
      <w:pPr>
        <w:pStyle w:val="Tekstpodstawowy"/>
        <w:ind w:left="4536" w:right="95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>Projektant branży drogowej:</w:t>
      </w:r>
    </w:p>
    <w:p w14:paraId="6428C8C9" w14:textId="77777777" w:rsidR="00A041D2" w:rsidRPr="00D11982" w:rsidRDefault="00A041D2" w:rsidP="00A041D2">
      <w:pPr>
        <w:pStyle w:val="Tekstpodstawowy"/>
        <w:spacing w:before="2"/>
        <w:ind w:left="4536" w:right="95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 xml:space="preserve">mgr inż. </w:t>
      </w:r>
      <w:r w:rsidR="004A1FB6" w:rsidRPr="00D11982">
        <w:rPr>
          <w:rFonts w:ascii="Times New Roman" w:hAnsi="Times New Roman" w:cs="Times New Roman"/>
          <w:lang w:val="pl-PL"/>
        </w:rPr>
        <w:t xml:space="preserve">Marcin </w:t>
      </w:r>
      <w:proofErr w:type="spellStart"/>
      <w:r w:rsidR="004A1FB6" w:rsidRPr="00D11982">
        <w:rPr>
          <w:rFonts w:ascii="Times New Roman" w:hAnsi="Times New Roman" w:cs="Times New Roman"/>
          <w:lang w:val="pl-PL"/>
        </w:rPr>
        <w:t>Ciećwierz</w:t>
      </w:r>
      <w:proofErr w:type="spellEnd"/>
      <w:r w:rsidR="004A1FB6" w:rsidRPr="00D11982">
        <w:rPr>
          <w:rFonts w:ascii="Times New Roman" w:hAnsi="Times New Roman" w:cs="Times New Roman"/>
          <w:lang w:val="pl-PL"/>
        </w:rPr>
        <w:t xml:space="preserve"> </w:t>
      </w:r>
      <w:r w:rsidRPr="00D11982">
        <w:rPr>
          <w:rFonts w:ascii="Times New Roman" w:hAnsi="Times New Roman" w:cs="Times New Roman"/>
          <w:lang w:val="pl-PL"/>
        </w:rPr>
        <w:t>,</w:t>
      </w:r>
    </w:p>
    <w:p w14:paraId="0BABB578" w14:textId="77777777" w:rsidR="00C803FF" w:rsidRPr="00D11982" w:rsidRDefault="00A041D2" w:rsidP="00A041D2">
      <w:pPr>
        <w:pStyle w:val="Tekstpodstawowy"/>
        <w:spacing w:before="2"/>
        <w:ind w:left="4536" w:right="95"/>
        <w:jc w:val="center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 xml:space="preserve">nr </w:t>
      </w:r>
      <w:proofErr w:type="spellStart"/>
      <w:r w:rsidRPr="00D11982">
        <w:rPr>
          <w:rFonts w:ascii="Times New Roman" w:hAnsi="Times New Roman" w:cs="Times New Roman"/>
          <w:lang w:val="pl-PL"/>
        </w:rPr>
        <w:t>upr</w:t>
      </w:r>
      <w:proofErr w:type="spellEnd"/>
      <w:r w:rsidRPr="00D11982">
        <w:rPr>
          <w:rFonts w:ascii="Times New Roman" w:hAnsi="Times New Roman" w:cs="Times New Roman"/>
          <w:lang w:val="pl-PL"/>
        </w:rPr>
        <w:t>. LBS/0067/PWOD/14</w:t>
      </w:r>
    </w:p>
    <w:p w14:paraId="555D6607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7B20058A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168167A9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7D7280DA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2CC62FD2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4A25523F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14D11541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34291457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26FE0A26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7AD824A6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5102F422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795C91B1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6F4E2F3B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2576D50F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5AD86635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3AD5DD37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39945847" w14:textId="77777777" w:rsidR="00B506B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77CF1DCA" w14:textId="77777777" w:rsidR="003038BC" w:rsidRDefault="003038BC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5FB6BA34" w14:textId="77777777" w:rsidR="003038BC" w:rsidRDefault="003038BC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0012456B" w14:textId="77777777" w:rsidR="003038BC" w:rsidRDefault="003038BC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57FDDC42" w14:textId="77777777" w:rsidR="003038BC" w:rsidRDefault="003038BC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77D8DAA1" w14:textId="77777777" w:rsidR="003038BC" w:rsidRDefault="003038BC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2E2DB6D7" w14:textId="77777777" w:rsidR="00DB2C50" w:rsidRPr="00902303" w:rsidRDefault="00DB2C50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0B0B78B5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0ED17897" w14:textId="77777777" w:rsidR="00B506B3" w:rsidRPr="00902303" w:rsidRDefault="00B506B3" w:rsidP="00A041D2">
      <w:pPr>
        <w:pStyle w:val="Tekstpodstawowy"/>
        <w:spacing w:before="2"/>
        <w:ind w:left="4536" w:right="95"/>
        <w:jc w:val="center"/>
        <w:rPr>
          <w:rFonts w:ascii="Tahoma" w:hAnsi="Tahoma" w:cs="Tahoma"/>
          <w:lang w:val="pl-PL"/>
        </w:rPr>
      </w:pPr>
    </w:p>
    <w:p w14:paraId="150BF015" w14:textId="77777777" w:rsidR="00B506B3" w:rsidRPr="00902303" w:rsidRDefault="00B506B3" w:rsidP="00D11982">
      <w:pPr>
        <w:pStyle w:val="Nagwek11"/>
        <w:numPr>
          <w:ilvl w:val="0"/>
          <w:numId w:val="19"/>
        </w:numPr>
        <w:jc w:val="left"/>
        <w:rPr>
          <w:lang w:val="pl-PL"/>
        </w:rPr>
        <w:sectPr w:rsidR="00B506B3" w:rsidRPr="00902303">
          <w:footerReference w:type="default" r:id="rId9"/>
          <w:pgSz w:w="11900" w:h="16840"/>
          <w:pgMar w:top="1360" w:right="880" w:bottom="280" w:left="1300" w:header="708" w:footer="708" w:gutter="0"/>
          <w:cols w:space="708"/>
        </w:sectPr>
      </w:pPr>
      <w:bookmarkStart w:id="13" w:name="_Toc75346993"/>
      <w:r w:rsidRPr="00D11982">
        <w:rPr>
          <w:rFonts w:ascii="Times New Roman" w:eastAsiaTheme="majorEastAsia" w:hAnsi="Times New Roman" w:cs="Times New Roman"/>
          <w:bCs w:val="0"/>
          <w:sz w:val="24"/>
          <w:szCs w:val="24"/>
          <w:lang w:val="pl-PL"/>
        </w:rPr>
        <w:lastRenderedPageBreak/>
        <w:t>Uprawnienia Projektanta</w:t>
      </w:r>
      <w:bookmarkStart w:id="14" w:name="_Toc517582923"/>
      <w:r w:rsidRPr="00902303">
        <w:rPr>
          <w:rFonts w:ascii="Tahoma" w:hAnsi="Tahoma" w:cs="Tahoma"/>
          <w:noProof/>
          <w:sz w:val="24"/>
          <w:szCs w:val="24"/>
          <w:lang w:val="pl-PL" w:eastAsia="pl-PL"/>
        </w:rPr>
        <w:drawing>
          <wp:inline distT="0" distB="0" distL="0" distR="0" wp14:anchorId="0BBFB191" wp14:editId="540BCD6F">
            <wp:extent cx="5788025" cy="825086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618" cy="8261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3"/>
      <w:bookmarkEnd w:id="14"/>
    </w:p>
    <w:p w14:paraId="06060417" w14:textId="77777777" w:rsidR="00A54DA9" w:rsidRPr="00D11982" w:rsidRDefault="00B506B3" w:rsidP="00D11982">
      <w:pPr>
        <w:pStyle w:val="Nagwek2"/>
        <w:keepLines w:val="0"/>
        <w:widowControl/>
        <w:numPr>
          <w:ilvl w:val="0"/>
          <w:numId w:val="19"/>
        </w:numPr>
        <w:spacing w:before="0" w:line="288" w:lineRule="auto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5" w:name="_Toc75346994"/>
      <w:r w:rsidRPr="00D11982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lastRenderedPageBreak/>
        <w:t>Zaświadczenie projektanta o przynależności do izby</w:t>
      </w:r>
      <w:bookmarkEnd w:id="15"/>
    </w:p>
    <w:p w14:paraId="2FD78B26" w14:textId="77777777" w:rsidR="00A54DA9" w:rsidRPr="00902303" w:rsidRDefault="00A54DA9" w:rsidP="00A54DA9">
      <w:pPr>
        <w:pStyle w:val="Nagwek11"/>
        <w:ind w:left="0" w:right="642"/>
        <w:rPr>
          <w:rFonts w:ascii="Tahoma" w:hAnsi="Tahoma" w:cs="Tahoma"/>
          <w:sz w:val="24"/>
          <w:szCs w:val="24"/>
          <w:lang w:val="pl-PL"/>
        </w:rPr>
      </w:pPr>
    </w:p>
    <w:p w14:paraId="7B01EB65" w14:textId="77777777" w:rsidR="00A54DA9" w:rsidRPr="00902303" w:rsidRDefault="00A54DA9" w:rsidP="00A54DA9">
      <w:pPr>
        <w:pStyle w:val="Nagwek11"/>
        <w:ind w:left="0" w:right="642"/>
        <w:rPr>
          <w:rFonts w:ascii="Tahoma" w:hAnsi="Tahoma" w:cs="Tahoma"/>
          <w:sz w:val="24"/>
          <w:szCs w:val="24"/>
          <w:lang w:val="pl-PL"/>
        </w:rPr>
      </w:pPr>
    </w:p>
    <w:p w14:paraId="13B0838C" w14:textId="114E0E00" w:rsidR="003D3943" w:rsidRPr="00902303" w:rsidRDefault="000119C1" w:rsidP="00A54DA9">
      <w:pPr>
        <w:pStyle w:val="Nagwek11"/>
        <w:ind w:left="0" w:right="642"/>
        <w:rPr>
          <w:rFonts w:ascii="Tahoma" w:hAnsi="Tahoma" w:cs="Tahoma"/>
          <w:sz w:val="24"/>
          <w:szCs w:val="24"/>
          <w:lang w:val="pl-PL"/>
        </w:rPr>
      </w:pPr>
      <w:bookmarkStart w:id="16" w:name="_Toc69070741"/>
      <w:bookmarkStart w:id="17" w:name="_Toc75346995"/>
      <w:r w:rsidRPr="000119C1">
        <w:rPr>
          <w:rFonts w:ascii="Tahoma" w:hAnsi="Tahoma" w:cs="Tahoma"/>
          <w:noProof/>
          <w:sz w:val="24"/>
          <w:szCs w:val="24"/>
          <w:lang w:val="pl-PL" w:eastAsia="pl-PL"/>
        </w:rPr>
        <w:drawing>
          <wp:inline distT="0" distB="0" distL="0" distR="0" wp14:anchorId="7A7BE01A" wp14:editId="1B74D29C">
            <wp:extent cx="6184900" cy="7839710"/>
            <wp:effectExtent l="0" t="0" r="635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783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6"/>
      <w:bookmarkEnd w:id="17"/>
    </w:p>
    <w:p w14:paraId="75B33D17" w14:textId="77777777" w:rsidR="003D3943" w:rsidRPr="00902303" w:rsidRDefault="003D3943" w:rsidP="00A54DA9">
      <w:pPr>
        <w:pStyle w:val="Nagwek11"/>
        <w:ind w:left="0" w:right="642"/>
        <w:rPr>
          <w:rFonts w:ascii="Tahoma" w:hAnsi="Tahoma" w:cs="Tahoma"/>
          <w:sz w:val="24"/>
          <w:szCs w:val="24"/>
          <w:lang w:val="pl-PL"/>
        </w:rPr>
      </w:pPr>
    </w:p>
    <w:p w14:paraId="783B9423" w14:textId="77777777" w:rsidR="003742F9" w:rsidRPr="00902303" w:rsidRDefault="003742F9" w:rsidP="00B506B3">
      <w:pPr>
        <w:pStyle w:val="Nagwek11"/>
        <w:ind w:left="0" w:right="642"/>
        <w:jc w:val="left"/>
        <w:rPr>
          <w:rFonts w:ascii="Tahoma" w:hAnsi="Tahoma" w:cs="Tahoma"/>
          <w:sz w:val="24"/>
          <w:szCs w:val="24"/>
          <w:lang w:val="pl-PL"/>
        </w:rPr>
      </w:pPr>
    </w:p>
    <w:p w14:paraId="20AEFB6D" w14:textId="71EB5AB0" w:rsidR="00C803FF" w:rsidRPr="00967165" w:rsidRDefault="00A041D2" w:rsidP="00D11982">
      <w:pPr>
        <w:pStyle w:val="Nagwek2"/>
        <w:keepLines w:val="0"/>
        <w:widowControl/>
        <w:numPr>
          <w:ilvl w:val="0"/>
          <w:numId w:val="19"/>
        </w:numPr>
        <w:spacing w:before="0" w:line="288" w:lineRule="auto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18" w:name="_Toc492789298"/>
      <w:bookmarkStart w:id="19" w:name="_Toc75346996"/>
      <w:r w:rsidRPr="00967165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lastRenderedPageBreak/>
        <w:t xml:space="preserve">OPIS   </w:t>
      </w:r>
      <w:r w:rsidRPr="0096716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TECHNICZNY</w:t>
      </w:r>
      <w:bookmarkEnd w:id="18"/>
      <w:bookmarkEnd w:id="19"/>
    </w:p>
    <w:p w14:paraId="4C1443F9" w14:textId="7A4429B0" w:rsidR="009457A2" w:rsidRPr="009457A2" w:rsidRDefault="00277B8B" w:rsidP="00967165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20" w:name="_Toc75346998"/>
      <w:r>
        <w:rPr>
          <w:rFonts w:ascii="Times New Roman" w:eastAsia="Cambria Math" w:hAnsi="Times New Roman" w:cs="Times New Roman"/>
          <w:b/>
          <w:color w:val="auto"/>
          <w:sz w:val="24"/>
          <w:szCs w:val="24"/>
          <w:lang w:val="pl-PL"/>
        </w:rPr>
        <w:t>Przebudowa drogi wewnętrznej</w:t>
      </w:r>
      <w:r w:rsidR="009457A2" w:rsidRPr="009457A2">
        <w:rPr>
          <w:rFonts w:ascii="Times New Roman" w:eastAsia="Cambria Math" w:hAnsi="Times New Roman" w:cs="Times New Roman"/>
          <w:b/>
          <w:color w:val="auto"/>
          <w:sz w:val="24"/>
          <w:szCs w:val="24"/>
          <w:lang w:val="pl-PL"/>
        </w:rPr>
        <w:t xml:space="preserve">   na działce nr 376 obręb Kopanica w Piławie Górnej</w:t>
      </w:r>
      <w:r w:rsidR="009457A2" w:rsidRPr="009457A2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pl-PL" w:eastAsia="zh-CN"/>
        </w:rPr>
        <w:t xml:space="preserve"> </w:t>
      </w:r>
    </w:p>
    <w:p w14:paraId="653BD930" w14:textId="408097ED" w:rsidR="00A54DA9" w:rsidRPr="00D11982" w:rsidRDefault="00A54DA9" w:rsidP="00967165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r w:rsidRPr="00D11982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Podstawa</w:t>
      </w:r>
      <w:r w:rsidRPr="00D11982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opracowania</w:t>
      </w:r>
      <w:bookmarkEnd w:id="20"/>
    </w:p>
    <w:p w14:paraId="18F9C97E" w14:textId="77777777" w:rsidR="00D1250C" w:rsidRPr="00D1250C" w:rsidRDefault="00D1250C" w:rsidP="00D1250C">
      <w:pPr>
        <w:pStyle w:val="Akapitzlist"/>
        <w:numPr>
          <w:ilvl w:val="0"/>
          <w:numId w:val="32"/>
        </w:numPr>
        <w:rPr>
          <w:rFonts w:ascii="Times New Roman" w:eastAsia="Calibri" w:hAnsi="Times New Roman" w:cs="Times New Roman"/>
          <w:bCs/>
          <w:sz w:val="24"/>
          <w:szCs w:val="24"/>
          <w:lang w:val="pl-PL" w:eastAsia="zh-CN"/>
        </w:rPr>
      </w:pPr>
      <w:r w:rsidRPr="00D1250C">
        <w:rPr>
          <w:rFonts w:ascii="Times New Roman" w:eastAsia="Calibri" w:hAnsi="Times New Roman" w:cs="Times New Roman"/>
          <w:bCs/>
          <w:sz w:val="24"/>
          <w:szCs w:val="24"/>
          <w:lang w:val="pl-PL" w:eastAsia="zh-CN"/>
        </w:rPr>
        <w:t>Umowa z Gminą Piława Górna</w:t>
      </w:r>
    </w:p>
    <w:p w14:paraId="41B3B719" w14:textId="40A6A6C5" w:rsidR="00D1250C" w:rsidRPr="00593971" w:rsidRDefault="00D1250C" w:rsidP="00D1250C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593971">
        <w:rPr>
          <w:rFonts w:ascii="Times New Roman" w:hAnsi="Times New Roman" w:cs="Times New Roman"/>
          <w:sz w:val="24"/>
          <w:szCs w:val="24"/>
          <w:lang w:val="pl-PL"/>
        </w:rPr>
        <w:t xml:space="preserve">Mapa </w:t>
      </w:r>
      <w:r w:rsidR="00593971" w:rsidRPr="00593971">
        <w:rPr>
          <w:rFonts w:ascii="Times New Roman" w:hAnsi="Times New Roman" w:cs="Times New Roman"/>
          <w:sz w:val="24"/>
          <w:szCs w:val="24"/>
          <w:lang w:val="pl-PL"/>
        </w:rPr>
        <w:t>do celów projektowych</w:t>
      </w:r>
      <w:r w:rsidRPr="00593971">
        <w:rPr>
          <w:rFonts w:ascii="Times New Roman" w:hAnsi="Times New Roman" w:cs="Times New Roman"/>
          <w:sz w:val="24"/>
          <w:szCs w:val="24"/>
          <w:lang w:val="pl-PL"/>
        </w:rPr>
        <w:t xml:space="preserve"> w skali 1:500</w:t>
      </w:r>
    </w:p>
    <w:p w14:paraId="26840922" w14:textId="77777777" w:rsidR="00D1250C" w:rsidRPr="00D1250C" w:rsidRDefault="00D1250C" w:rsidP="00D1250C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Pomiary uzupełniające wykonane przez projektanta we własnym zakresie Inwentaryzacja stanu istniejącego i infrastruktury technicznej w pasie ewidencyjnym</w:t>
      </w:r>
    </w:p>
    <w:p w14:paraId="325F2908" w14:textId="77777777" w:rsidR="00D1250C" w:rsidRPr="00D1250C" w:rsidRDefault="00D1250C" w:rsidP="00D1250C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Obowiązujące wytyczne projektowania dróg i ulic, normatywy, katalogi i instrukcje oraz uzgodnienia z Zamawiającym</w:t>
      </w:r>
    </w:p>
    <w:p w14:paraId="07B5DCEB" w14:textId="77777777" w:rsidR="00D1250C" w:rsidRPr="00D1250C" w:rsidRDefault="00D1250C" w:rsidP="00D1250C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Rozporządzenie Ministra Infrastruktury z 24 czerwca 2022 r. w sprawie przepisów techniczno-budowlanych dotyczących dróg publicznych( Dz.U.2022 poz. 1518).</w:t>
      </w:r>
    </w:p>
    <w:p w14:paraId="66E8E202" w14:textId="77777777" w:rsidR="00D1250C" w:rsidRPr="00D1250C" w:rsidRDefault="00D1250C" w:rsidP="00D1250C">
      <w:pPr>
        <w:pStyle w:val="Akapitzlist"/>
        <w:widowControl/>
        <w:numPr>
          <w:ilvl w:val="0"/>
          <w:numId w:val="32"/>
        </w:numPr>
        <w:tabs>
          <w:tab w:val="left" w:pos="251"/>
        </w:tabs>
        <w:spacing w:before="2"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Wizja  lokalna  i pomiary sytuacyjno-wysokościowe w terenie</w:t>
      </w:r>
    </w:p>
    <w:p w14:paraId="323C8C9A" w14:textId="64B528F5" w:rsidR="00D1250C" w:rsidRPr="00D1250C" w:rsidRDefault="00D1250C" w:rsidP="00D1250C">
      <w:pPr>
        <w:pStyle w:val="Akapitzlist"/>
        <w:autoSpaceDE w:val="0"/>
        <w:autoSpaceDN w:val="0"/>
        <w:adjustRightInd w:val="0"/>
        <w:ind w:left="108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8999863" w14:textId="77777777" w:rsidR="00D1250C" w:rsidRPr="00D1250C" w:rsidRDefault="00D1250C" w:rsidP="00D1250C">
      <w:pPr>
        <w:pStyle w:val="Akapitzlist"/>
        <w:autoSpaceDE w:val="0"/>
        <w:autoSpaceDN w:val="0"/>
        <w:adjustRightInd w:val="0"/>
        <w:ind w:left="108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FFFD36A" w14:textId="77777777" w:rsidR="00D11982" w:rsidRPr="00D1250C" w:rsidRDefault="00D11982" w:rsidP="00D11982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pl-PL" w:eastAsia="zh-CN"/>
        </w:rPr>
      </w:pPr>
      <w:bookmarkStart w:id="21" w:name="_Toc75346999"/>
      <w:r w:rsidRPr="00D1250C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pl-PL" w:eastAsia="zh-CN"/>
        </w:rPr>
        <w:t>Materiały wyjściowe do opracowania projektu</w:t>
      </w:r>
      <w:bookmarkEnd w:id="21"/>
    </w:p>
    <w:p w14:paraId="788F1D61" w14:textId="787B65E9" w:rsidR="00A54DA9" w:rsidRPr="00D1250C" w:rsidRDefault="00D11982" w:rsidP="00D11982">
      <w:pPr>
        <w:tabs>
          <w:tab w:val="left" w:pos="251"/>
        </w:tabs>
        <w:spacing w:line="242" w:lineRule="auto"/>
        <w:ind w:right="85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Niniejsza dokumentacja projektowa została opracowana w oparciu o następujące materiały i dokumenty:</w:t>
      </w:r>
    </w:p>
    <w:p w14:paraId="7509CC78" w14:textId="522DF5FF" w:rsidR="00D11982" w:rsidRPr="00D1250C" w:rsidRDefault="00D11982" w:rsidP="00D11982">
      <w:pPr>
        <w:pStyle w:val="Akapitzlist"/>
        <w:numPr>
          <w:ilvl w:val="0"/>
          <w:numId w:val="8"/>
        </w:numPr>
        <w:tabs>
          <w:tab w:val="left" w:pos="251"/>
        </w:tabs>
        <w:spacing w:line="242" w:lineRule="auto"/>
        <w:ind w:left="284" w:right="8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 xml:space="preserve">Inwentaryzacja dla potrzeb projektowych wykonana </w:t>
      </w:r>
      <w:r w:rsidR="009457A2" w:rsidRPr="00D1250C">
        <w:rPr>
          <w:rFonts w:ascii="Times New Roman" w:hAnsi="Times New Roman" w:cs="Times New Roman"/>
          <w:sz w:val="24"/>
          <w:szCs w:val="24"/>
          <w:lang w:val="pl-PL"/>
        </w:rPr>
        <w:t>05.09.</w:t>
      </w:r>
      <w:r w:rsidRPr="00D1250C"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9457A2" w:rsidRPr="00D1250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D1250C"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14:paraId="6326DCFD" w14:textId="77777777" w:rsidR="00D11982" w:rsidRPr="00D1250C" w:rsidRDefault="00D11982" w:rsidP="00D11982">
      <w:pPr>
        <w:pStyle w:val="Akapitzlist"/>
        <w:numPr>
          <w:ilvl w:val="0"/>
          <w:numId w:val="8"/>
        </w:numPr>
        <w:tabs>
          <w:tab w:val="left" w:pos="251"/>
        </w:tabs>
        <w:spacing w:line="242" w:lineRule="auto"/>
        <w:ind w:left="284" w:right="8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Uzgodnienia, opinie i wytyczne Zamawiającego,</w:t>
      </w:r>
    </w:p>
    <w:p w14:paraId="4DD384C0" w14:textId="64F8CC25" w:rsidR="00D11982" w:rsidRPr="00D1250C" w:rsidRDefault="00D11982" w:rsidP="00D11982">
      <w:pPr>
        <w:pStyle w:val="Akapitzlist"/>
        <w:numPr>
          <w:ilvl w:val="0"/>
          <w:numId w:val="8"/>
        </w:numPr>
        <w:tabs>
          <w:tab w:val="left" w:pos="251"/>
        </w:tabs>
        <w:spacing w:line="242" w:lineRule="auto"/>
        <w:ind w:left="284" w:right="85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1250C">
        <w:rPr>
          <w:rFonts w:ascii="Times New Roman" w:hAnsi="Times New Roman" w:cs="Times New Roman"/>
          <w:sz w:val="24"/>
          <w:szCs w:val="24"/>
          <w:lang w:val="pl-PL"/>
        </w:rPr>
        <w:t>Przepisy techniczne, wytyczne i literatura.</w:t>
      </w:r>
    </w:p>
    <w:p w14:paraId="1F68AA66" w14:textId="77777777" w:rsidR="00D11982" w:rsidRPr="00D11982" w:rsidRDefault="00D11982" w:rsidP="00D11982">
      <w:pPr>
        <w:pStyle w:val="Akapitzlist"/>
        <w:tabs>
          <w:tab w:val="left" w:pos="251"/>
        </w:tabs>
        <w:spacing w:line="242" w:lineRule="auto"/>
        <w:ind w:left="284" w:right="859" w:firstLine="0"/>
        <w:jc w:val="both"/>
        <w:rPr>
          <w:rFonts w:ascii="Times New Roman" w:hAnsi="Times New Roman" w:cs="Times New Roman"/>
          <w:lang w:val="pl-PL"/>
        </w:rPr>
      </w:pPr>
    </w:p>
    <w:p w14:paraId="25671943" w14:textId="77777777" w:rsidR="00C803FF" w:rsidRPr="00D11982" w:rsidRDefault="00A041D2" w:rsidP="00D11982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22" w:name="_Toc75347000"/>
      <w:r w:rsidRPr="00D11982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Przedmiot  i  Zakres opracowania</w:t>
      </w:r>
      <w:bookmarkEnd w:id="22"/>
    </w:p>
    <w:p w14:paraId="6C01962C" w14:textId="3760FF4F" w:rsidR="00DB475B" w:rsidRDefault="00D11982" w:rsidP="009457A2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  <w:r w:rsidRPr="00D11982">
        <w:rPr>
          <w:rFonts w:ascii="Times New Roman" w:hAnsi="Times New Roman" w:cs="Times New Roman"/>
          <w:lang w:val="pl-PL"/>
        </w:rPr>
        <w:t xml:space="preserve">Zamierzenie budowlane w zakresie niniejszego opracowania polega na </w:t>
      </w:r>
      <w:r w:rsidR="00277B8B">
        <w:rPr>
          <w:rFonts w:ascii="Times New Roman" w:hAnsi="Times New Roman" w:cs="Times New Roman"/>
          <w:lang w:val="pl-PL"/>
        </w:rPr>
        <w:t>Przebudowie drogi wewnętrznej</w:t>
      </w:r>
      <w:r w:rsidR="009457A2" w:rsidRPr="009457A2">
        <w:rPr>
          <w:rFonts w:ascii="Times New Roman" w:hAnsi="Times New Roman" w:cs="Times New Roman"/>
          <w:lang w:val="pl-PL"/>
        </w:rPr>
        <w:t xml:space="preserve">   na działce nr 376 obręb Kopanica w Piławie Górnej</w:t>
      </w:r>
      <w:r w:rsidR="009457A2">
        <w:rPr>
          <w:rFonts w:ascii="Times New Roman" w:hAnsi="Times New Roman" w:cs="Times New Roman"/>
          <w:lang w:val="pl-PL"/>
        </w:rPr>
        <w:t>.</w:t>
      </w:r>
      <w:r w:rsidR="009457A2" w:rsidRPr="00D11982">
        <w:rPr>
          <w:rFonts w:ascii="Times New Roman" w:hAnsi="Times New Roman" w:cs="Times New Roman"/>
          <w:lang w:val="pl-PL"/>
        </w:rPr>
        <w:t xml:space="preserve"> </w:t>
      </w:r>
    </w:p>
    <w:p w14:paraId="07DF54FD" w14:textId="77777777" w:rsidR="00D11982" w:rsidRPr="00D11982" w:rsidRDefault="00D11982" w:rsidP="00D11982">
      <w:pPr>
        <w:pStyle w:val="Tekstpodstawowy"/>
        <w:spacing w:before="189"/>
        <w:ind w:right="659"/>
        <w:jc w:val="both"/>
        <w:rPr>
          <w:rFonts w:ascii="Times New Roman" w:hAnsi="Times New Roman" w:cs="Times New Roman"/>
          <w:lang w:val="pl-PL"/>
        </w:rPr>
      </w:pPr>
    </w:p>
    <w:p w14:paraId="76BBD863" w14:textId="77777777" w:rsidR="00C803FF" w:rsidRPr="00D11982" w:rsidRDefault="00A041D2" w:rsidP="00D11982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23" w:name="_Toc75347001"/>
      <w:r w:rsidRPr="00D11982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Stan istniejący</w:t>
      </w:r>
      <w:bookmarkEnd w:id="23"/>
    </w:p>
    <w:p w14:paraId="6BF1BAAC" w14:textId="62358B0C" w:rsidR="000F6538" w:rsidRPr="000F6538" w:rsidRDefault="000F6538" w:rsidP="007A6AF2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  <w:r w:rsidRPr="000F6538">
        <w:rPr>
          <w:rFonts w:ascii="Times New Roman" w:hAnsi="Times New Roman" w:cs="Times New Roman"/>
          <w:lang w:val="pl-PL"/>
        </w:rPr>
        <w:t xml:space="preserve">W przedmiotowym zakresie </w:t>
      </w:r>
      <w:r w:rsidR="00B63676">
        <w:rPr>
          <w:rFonts w:ascii="Times New Roman" w:hAnsi="Times New Roman" w:cs="Times New Roman"/>
          <w:lang w:val="pl-PL"/>
        </w:rPr>
        <w:t>i</w:t>
      </w:r>
      <w:r w:rsidR="009457A2">
        <w:rPr>
          <w:rFonts w:ascii="Times New Roman" w:hAnsi="Times New Roman" w:cs="Times New Roman"/>
          <w:lang w:val="pl-PL"/>
        </w:rPr>
        <w:t>stniejący</w:t>
      </w:r>
      <w:r w:rsidR="00B63676" w:rsidRPr="00B63676">
        <w:rPr>
          <w:rFonts w:ascii="Times New Roman" w:hAnsi="Times New Roman" w:cs="Times New Roman"/>
          <w:lang w:val="pl-PL"/>
        </w:rPr>
        <w:t xml:space="preserve"> </w:t>
      </w:r>
      <w:r w:rsidR="00193560">
        <w:rPr>
          <w:rFonts w:ascii="Times New Roman" w:hAnsi="Times New Roman" w:cs="Times New Roman"/>
          <w:lang w:val="pl-PL"/>
        </w:rPr>
        <w:t>droga wewnętrzna</w:t>
      </w:r>
      <w:r w:rsidR="009457A2">
        <w:rPr>
          <w:rFonts w:ascii="Times New Roman" w:hAnsi="Times New Roman" w:cs="Times New Roman"/>
          <w:lang w:val="pl-PL"/>
        </w:rPr>
        <w:t xml:space="preserve"> </w:t>
      </w:r>
      <w:r w:rsidR="00FB3F8B">
        <w:rPr>
          <w:rFonts w:ascii="Times New Roman" w:hAnsi="Times New Roman" w:cs="Times New Roman"/>
          <w:lang w:val="pl-PL"/>
        </w:rPr>
        <w:t xml:space="preserve">posiada nawierzchnię </w:t>
      </w:r>
      <w:r w:rsidR="009457A2">
        <w:rPr>
          <w:rFonts w:ascii="Times New Roman" w:hAnsi="Times New Roman" w:cs="Times New Roman"/>
          <w:lang w:val="pl-PL"/>
        </w:rPr>
        <w:t xml:space="preserve">gruntową, częściowo utwardzoną o zmiennej szerokości </w:t>
      </w:r>
      <w:r w:rsidR="00262524">
        <w:rPr>
          <w:rFonts w:ascii="Times New Roman" w:hAnsi="Times New Roman" w:cs="Times New Roman"/>
          <w:lang w:val="pl-PL"/>
        </w:rPr>
        <w:t>4</w:t>
      </w:r>
      <w:r w:rsidR="00CB20C3">
        <w:rPr>
          <w:rFonts w:ascii="Times New Roman" w:hAnsi="Times New Roman" w:cs="Times New Roman"/>
          <w:lang w:val="pl-PL"/>
        </w:rPr>
        <w:t>,0</w:t>
      </w:r>
      <w:bookmarkStart w:id="24" w:name="_GoBack"/>
      <w:bookmarkEnd w:id="24"/>
      <w:r w:rsidR="00FB3F8B">
        <w:rPr>
          <w:rFonts w:ascii="Times New Roman" w:hAnsi="Times New Roman" w:cs="Times New Roman"/>
          <w:lang w:val="pl-PL"/>
        </w:rPr>
        <w:t>0 m</w:t>
      </w:r>
      <w:r w:rsidR="00B63676" w:rsidRPr="00B63676">
        <w:rPr>
          <w:rFonts w:ascii="Times New Roman" w:hAnsi="Times New Roman" w:cs="Times New Roman"/>
          <w:lang w:val="pl-PL"/>
        </w:rPr>
        <w:t>.</w:t>
      </w:r>
      <w:r w:rsidR="00FB3F8B">
        <w:rPr>
          <w:rFonts w:ascii="Times New Roman" w:hAnsi="Times New Roman" w:cs="Times New Roman"/>
          <w:lang w:val="pl-PL"/>
        </w:rPr>
        <w:t xml:space="preserve"> </w:t>
      </w:r>
      <w:r w:rsidR="007A4CD7">
        <w:rPr>
          <w:rFonts w:ascii="Times New Roman" w:hAnsi="Times New Roman" w:cs="Times New Roman"/>
          <w:lang w:val="pl-PL"/>
        </w:rPr>
        <w:t>Nie zmienia się sposobu odprowadzania wód opadowych</w:t>
      </w:r>
      <w:r w:rsidR="00CD746C">
        <w:rPr>
          <w:rFonts w:ascii="Times New Roman" w:hAnsi="Times New Roman" w:cs="Times New Roman"/>
          <w:lang w:val="pl-PL"/>
        </w:rPr>
        <w:t xml:space="preserve">. </w:t>
      </w:r>
      <w:r w:rsidRPr="000F6538">
        <w:rPr>
          <w:rFonts w:ascii="Times New Roman" w:hAnsi="Times New Roman" w:cs="Times New Roman"/>
          <w:lang w:val="pl-PL"/>
        </w:rPr>
        <w:t>W stanie istniejącym na obszarze objęty</w:t>
      </w:r>
      <w:r w:rsidR="009457A2">
        <w:rPr>
          <w:rFonts w:ascii="Times New Roman" w:hAnsi="Times New Roman" w:cs="Times New Roman"/>
          <w:lang w:val="pl-PL"/>
        </w:rPr>
        <w:t>m</w:t>
      </w:r>
      <w:r w:rsidRPr="000F6538">
        <w:rPr>
          <w:rFonts w:ascii="Times New Roman" w:hAnsi="Times New Roman" w:cs="Times New Roman"/>
          <w:lang w:val="pl-PL"/>
        </w:rPr>
        <w:t xml:space="preserve"> przedmiotowym zamierzeniem budowlanym istniejącą następujące sieci:</w:t>
      </w:r>
    </w:p>
    <w:p w14:paraId="4219ACB2" w14:textId="77777777" w:rsidR="00B63676" w:rsidRPr="00B63676" w:rsidRDefault="00B63676" w:rsidP="00B63676">
      <w:pPr>
        <w:pStyle w:val="Tekstpodstawowy"/>
        <w:ind w:right="227"/>
        <w:jc w:val="both"/>
        <w:rPr>
          <w:rFonts w:ascii="Times New Roman" w:hAnsi="Times New Roman" w:cs="Times New Roman"/>
          <w:lang w:val="pl-PL"/>
        </w:rPr>
      </w:pPr>
      <w:r w:rsidRPr="00B63676">
        <w:rPr>
          <w:rFonts w:ascii="Times New Roman" w:hAnsi="Times New Roman" w:cs="Times New Roman"/>
          <w:lang w:val="pl-PL"/>
        </w:rPr>
        <w:t>1.</w:t>
      </w:r>
      <w:r w:rsidRPr="00B63676">
        <w:rPr>
          <w:rFonts w:ascii="Times New Roman" w:hAnsi="Times New Roman" w:cs="Times New Roman"/>
          <w:lang w:val="pl-PL"/>
        </w:rPr>
        <w:tab/>
        <w:t>sieć wodociągowa.</w:t>
      </w:r>
    </w:p>
    <w:p w14:paraId="01D1FF94" w14:textId="7C5ABCBB" w:rsidR="00B63676" w:rsidRPr="00B63676" w:rsidRDefault="00B63676" w:rsidP="00B63676">
      <w:pPr>
        <w:pStyle w:val="Tekstpodstawowy"/>
        <w:ind w:right="227"/>
        <w:jc w:val="both"/>
        <w:rPr>
          <w:rFonts w:ascii="Times New Roman" w:hAnsi="Times New Roman" w:cs="Times New Roman"/>
          <w:lang w:val="pl-PL"/>
        </w:rPr>
      </w:pPr>
      <w:r w:rsidRPr="00B63676">
        <w:rPr>
          <w:rFonts w:ascii="Times New Roman" w:hAnsi="Times New Roman" w:cs="Times New Roman"/>
          <w:lang w:val="pl-PL"/>
        </w:rPr>
        <w:t>2.</w:t>
      </w:r>
      <w:r w:rsidRPr="00B63676">
        <w:rPr>
          <w:rFonts w:ascii="Times New Roman" w:hAnsi="Times New Roman" w:cs="Times New Roman"/>
          <w:lang w:val="pl-PL"/>
        </w:rPr>
        <w:tab/>
      </w:r>
      <w:r w:rsidR="007A4CD7">
        <w:rPr>
          <w:rFonts w:ascii="Times New Roman" w:hAnsi="Times New Roman" w:cs="Times New Roman"/>
          <w:lang w:val="pl-PL"/>
        </w:rPr>
        <w:t>k</w:t>
      </w:r>
      <w:r w:rsidRPr="00B63676">
        <w:rPr>
          <w:rFonts w:ascii="Times New Roman" w:hAnsi="Times New Roman" w:cs="Times New Roman"/>
          <w:lang w:val="pl-PL"/>
        </w:rPr>
        <w:t>analizacja sanitarna</w:t>
      </w:r>
    </w:p>
    <w:p w14:paraId="70467B8C" w14:textId="53C150C2" w:rsidR="00B63676" w:rsidRPr="00B63676" w:rsidRDefault="009356CD" w:rsidP="00B63676">
      <w:pPr>
        <w:pStyle w:val="Tekstpodstawowy"/>
        <w:ind w:right="22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3</w:t>
      </w:r>
      <w:r w:rsidR="00B63676" w:rsidRPr="00B63676">
        <w:rPr>
          <w:rFonts w:ascii="Times New Roman" w:hAnsi="Times New Roman" w:cs="Times New Roman"/>
          <w:lang w:val="pl-PL"/>
        </w:rPr>
        <w:t>.</w:t>
      </w:r>
      <w:r w:rsidR="00B63676" w:rsidRPr="00B63676">
        <w:rPr>
          <w:rFonts w:ascii="Times New Roman" w:hAnsi="Times New Roman" w:cs="Times New Roman"/>
          <w:lang w:val="pl-PL"/>
        </w:rPr>
        <w:tab/>
        <w:t>sieć energoelektryczna (</w:t>
      </w:r>
      <w:proofErr w:type="spellStart"/>
      <w:r w:rsidR="00B63676" w:rsidRPr="00B63676">
        <w:rPr>
          <w:rFonts w:ascii="Times New Roman" w:hAnsi="Times New Roman" w:cs="Times New Roman"/>
          <w:lang w:val="pl-PL"/>
        </w:rPr>
        <w:t>eN</w:t>
      </w:r>
      <w:proofErr w:type="spellEnd"/>
      <w:r w:rsidR="00B63676" w:rsidRPr="00B63676">
        <w:rPr>
          <w:rFonts w:ascii="Times New Roman" w:hAnsi="Times New Roman" w:cs="Times New Roman"/>
          <w:lang w:val="pl-PL"/>
        </w:rPr>
        <w:t>)</w:t>
      </w:r>
    </w:p>
    <w:p w14:paraId="5AFE9F33" w14:textId="197FCB86" w:rsidR="00B63676" w:rsidRPr="00B63676" w:rsidRDefault="009356CD" w:rsidP="00B63676">
      <w:pPr>
        <w:pStyle w:val="Tekstpodstawowy"/>
        <w:ind w:right="22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4</w:t>
      </w:r>
      <w:r w:rsidR="00B63676" w:rsidRPr="00B63676">
        <w:rPr>
          <w:rFonts w:ascii="Times New Roman" w:hAnsi="Times New Roman" w:cs="Times New Roman"/>
          <w:lang w:val="pl-PL"/>
        </w:rPr>
        <w:t>.</w:t>
      </w:r>
      <w:r w:rsidR="00B63676" w:rsidRPr="00B63676">
        <w:rPr>
          <w:rFonts w:ascii="Times New Roman" w:hAnsi="Times New Roman" w:cs="Times New Roman"/>
          <w:lang w:val="pl-PL"/>
        </w:rPr>
        <w:tab/>
        <w:t xml:space="preserve">sieć </w:t>
      </w:r>
      <w:r w:rsidR="00262524">
        <w:rPr>
          <w:rFonts w:ascii="Times New Roman" w:hAnsi="Times New Roman" w:cs="Times New Roman"/>
          <w:lang w:val="pl-PL"/>
        </w:rPr>
        <w:t>gazowa</w:t>
      </w:r>
    </w:p>
    <w:p w14:paraId="0EA56331" w14:textId="7B4A15D2" w:rsidR="009356CD" w:rsidRDefault="00B63676" w:rsidP="00B63676">
      <w:pPr>
        <w:pStyle w:val="Tekstpodstawowy"/>
        <w:spacing w:before="185"/>
        <w:ind w:right="226"/>
        <w:jc w:val="both"/>
        <w:rPr>
          <w:rFonts w:ascii="Times New Roman" w:hAnsi="Times New Roman" w:cs="Times New Roman"/>
          <w:lang w:val="pl-PL"/>
        </w:rPr>
      </w:pPr>
      <w:r w:rsidRPr="00B63676">
        <w:rPr>
          <w:rFonts w:ascii="Times New Roman" w:hAnsi="Times New Roman" w:cs="Times New Roman"/>
          <w:lang w:val="pl-PL"/>
        </w:rPr>
        <w:t>Teren inwestycji nie jest objęty ochroną przyrody</w:t>
      </w:r>
      <w:r w:rsidR="007A6AF2">
        <w:rPr>
          <w:rFonts w:ascii="Times New Roman" w:hAnsi="Times New Roman" w:cs="Times New Roman"/>
          <w:lang w:val="pl-PL"/>
        </w:rPr>
        <w:t>.</w:t>
      </w:r>
    </w:p>
    <w:p w14:paraId="67DE01F7" w14:textId="04F4D479" w:rsidR="007A6AF2" w:rsidRPr="007A6AF2" w:rsidRDefault="007A6AF2" w:rsidP="007A6AF2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25" w:name="_Toc75347002"/>
      <w:r w:rsidRPr="007A6AF2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Zieleń</w:t>
      </w:r>
      <w:bookmarkEnd w:id="25"/>
      <w:r w:rsidRPr="007A6AF2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 xml:space="preserve"> </w:t>
      </w:r>
    </w:p>
    <w:p w14:paraId="52BEBD90" w14:textId="14D3E75C" w:rsidR="007A6AF2" w:rsidRDefault="007A6AF2" w:rsidP="007A6AF2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  <w:r w:rsidRPr="007A6AF2">
        <w:rPr>
          <w:rFonts w:ascii="Times New Roman" w:hAnsi="Times New Roman" w:cs="Times New Roman"/>
          <w:lang w:val="pl-PL"/>
        </w:rPr>
        <w:t>Na terenach przeznaczonych pod planowaną inwestycję nie planuje się usunięcia obiektów przyrodniczych podlegających ochronie prawnej</w:t>
      </w:r>
      <w:r w:rsidR="009356CD">
        <w:rPr>
          <w:rFonts w:ascii="Times New Roman" w:hAnsi="Times New Roman" w:cs="Times New Roman"/>
          <w:lang w:val="pl-PL"/>
        </w:rPr>
        <w:t>.</w:t>
      </w:r>
    </w:p>
    <w:p w14:paraId="2250C2C1" w14:textId="77777777" w:rsidR="00C803FF" w:rsidRPr="00D11982" w:rsidRDefault="00C803FF" w:rsidP="000569BD">
      <w:pPr>
        <w:pStyle w:val="Tekstpodstawowy"/>
        <w:spacing w:before="11"/>
        <w:jc w:val="both"/>
        <w:rPr>
          <w:rFonts w:ascii="Times New Roman" w:hAnsi="Times New Roman" w:cs="Times New Roman"/>
          <w:lang w:val="pl-PL"/>
        </w:rPr>
      </w:pPr>
    </w:p>
    <w:p w14:paraId="519C17D5" w14:textId="3F312BD1" w:rsidR="004445A9" w:rsidRPr="00193525" w:rsidRDefault="00A041D2" w:rsidP="00D11982">
      <w:pPr>
        <w:pStyle w:val="Nagwek2"/>
        <w:keepLines w:val="0"/>
        <w:widowControl/>
        <w:numPr>
          <w:ilvl w:val="1"/>
          <w:numId w:val="19"/>
        </w:numPr>
        <w:tabs>
          <w:tab w:val="num" w:pos="0"/>
        </w:tabs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26" w:name="_Toc75347003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 xml:space="preserve">Rozwiązania  </w:t>
      </w:r>
      <w:r w:rsidR="004445A9"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projektowe</w:t>
      </w:r>
      <w:bookmarkEnd w:id="26"/>
    </w:p>
    <w:p w14:paraId="59BE52BA" w14:textId="188BF003" w:rsidR="00193560" w:rsidRDefault="007A6AF2" w:rsidP="00193560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  <w:r w:rsidRPr="00193525">
        <w:rPr>
          <w:rFonts w:ascii="Times New Roman" w:hAnsi="Times New Roman" w:cs="Times New Roman"/>
          <w:lang w:val="pl-PL"/>
        </w:rPr>
        <w:t xml:space="preserve">W ramach inwestycji przewiduje się </w:t>
      </w:r>
      <w:r w:rsidR="00193560">
        <w:rPr>
          <w:rFonts w:ascii="Times New Roman" w:hAnsi="Times New Roman" w:cs="Times New Roman"/>
          <w:lang w:val="pl-PL"/>
        </w:rPr>
        <w:t>przebudowę drogi wewnętrznej</w:t>
      </w:r>
      <w:r w:rsidR="00193560" w:rsidRPr="009457A2">
        <w:rPr>
          <w:rFonts w:ascii="Times New Roman" w:hAnsi="Times New Roman" w:cs="Times New Roman"/>
          <w:lang w:val="pl-PL"/>
        </w:rPr>
        <w:t xml:space="preserve">   na działce nr 376 obręb Kopanica w Piławie Górnej</w:t>
      </w:r>
      <w:r w:rsidR="00193560">
        <w:rPr>
          <w:rFonts w:ascii="Times New Roman" w:hAnsi="Times New Roman" w:cs="Times New Roman"/>
          <w:lang w:val="pl-PL"/>
        </w:rPr>
        <w:t>.</w:t>
      </w:r>
      <w:r w:rsidR="00193560" w:rsidRPr="00D11982">
        <w:rPr>
          <w:rFonts w:ascii="Times New Roman" w:hAnsi="Times New Roman" w:cs="Times New Roman"/>
          <w:lang w:val="pl-PL"/>
        </w:rPr>
        <w:t xml:space="preserve"> </w:t>
      </w:r>
    </w:p>
    <w:p w14:paraId="00792CE9" w14:textId="1B8BB57E" w:rsidR="009356CD" w:rsidRDefault="009356CD" w:rsidP="007A6AF2">
      <w:pPr>
        <w:pStyle w:val="Tekstpodstawowy"/>
        <w:ind w:right="6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Dla wykonania konstrukcji </w:t>
      </w:r>
      <w:r w:rsidR="00262524">
        <w:rPr>
          <w:rFonts w:ascii="Times New Roman" w:hAnsi="Times New Roman" w:cs="Times New Roman"/>
          <w:lang w:val="pl-PL"/>
        </w:rPr>
        <w:t>ciągu</w:t>
      </w:r>
      <w:r>
        <w:rPr>
          <w:rFonts w:ascii="Times New Roman" w:hAnsi="Times New Roman" w:cs="Times New Roman"/>
          <w:lang w:val="pl-PL"/>
        </w:rPr>
        <w:t xml:space="preserve"> zaprojektowano wykonanie następujących warstw:</w:t>
      </w:r>
    </w:p>
    <w:p w14:paraId="736C9A6B" w14:textId="77777777" w:rsidR="00262524" w:rsidRPr="004D6BE6" w:rsidRDefault="00262524" w:rsidP="00262524">
      <w:pPr>
        <w:pStyle w:val="Tekstpodstawowy"/>
        <w:numPr>
          <w:ilvl w:val="0"/>
          <w:numId w:val="28"/>
        </w:numPr>
        <w:ind w:right="658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>Warstwa ścieralna z kostki betonowej grubości 8 cm szara typu „</w:t>
      </w:r>
      <w:proofErr w:type="spellStart"/>
      <w:r>
        <w:rPr>
          <w:rFonts w:ascii="Times New Roman" w:hAnsi="Times New Roman" w:cs="Times New Roman"/>
          <w:lang w:val="pl-PL"/>
        </w:rPr>
        <w:t>tetka</w:t>
      </w:r>
      <w:proofErr w:type="spellEnd"/>
      <w:r>
        <w:rPr>
          <w:rFonts w:ascii="Times New Roman" w:hAnsi="Times New Roman" w:cs="Times New Roman"/>
          <w:lang w:val="pl-PL"/>
        </w:rPr>
        <w:t>”</w:t>
      </w:r>
    </w:p>
    <w:p w14:paraId="286CFC46" w14:textId="77777777" w:rsidR="00262524" w:rsidRPr="009356CD" w:rsidRDefault="00262524" w:rsidP="00262524">
      <w:pPr>
        <w:pStyle w:val="Tekstpodstawowy"/>
        <w:numPr>
          <w:ilvl w:val="0"/>
          <w:numId w:val="28"/>
        </w:numPr>
        <w:ind w:right="658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>Podsypka cementowo-piaskowa grubości 5 cm</w:t>
      </w:r>
    </w:p>
    <w:p w14:paraId="7816D794" w14:textId="77777777" w:rsidR="00262524" w:rsidRPr="009356CD" w:rsidRDefault="00262524" w:rsidP="00262524">
      <w:pPr>
        <w:pStyle w:val="Tekstpodstawowy"/>
        <w:numPr>
          <w:ilvl w:val="0"/>
          <w:numId w:val="28"/>
        </w:numPr>
        <w:ind w:right="658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>Podbudowa z kruszywa łamanego C90/3 grubości 20cm</w:t>
      </w:r>
    </w:p>
    <w:p w14:paraId="1F5933EA" w14:textId="77777777" w:rsidR="00262524" w:rsidRPr="002A274C" w:rsidRDefault="00262524" w:rsidP="00262524">
      <w:pPr>
        <w:pStyle w:val="Tekstpodstawowy"/>
        <w:numPr>
          <w:ilvl w:val="0"/>
          <w:numId w:val="28"/>
        </w:numPr>
        <w:ind w:right="658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Stabilizacja </w:t>
      </w:r>
      <w:proofErr w:type="spellStart"/>
      <w:r>
        <w:rPr>
          <w:rFonts w:ascii="Times New Roman" w:hAnsi="Times New Roman" w:cs="Times New Roman"/>
          <w:lang w:val="pl-PL"/>
        </w:rPr>
        <w:t>Rm</w:t>
      </w:r>
      <w:proofErr w:type="spellEnd"/>
      <w:r>
        <w:rPr>
          <w:rFonts w:ascii="Times New Roman" w:hAnsi="Times New Roman" w:cs="Times New Roman"/>
          <w:lang w:val="pl-PL"/>
        </w:rPr>
        <w:t xml:space="preserve">=2,5 </w:t>
      </w:r>
      <w:proofErr w:type="spellStart"/>
      <w:r>
        <w:rPr>
          <w:rFonts w:ascii="Times New Roman" w:hAnsi="Times New Roman" w:cs="Times New Roman"/>
          <w:lang w:val="pl-PL"/>
        </w:rPr>
        <w:t>MPa</w:t>
      </w:r>
      <w:proofErr w:type="spellEnd"/>
      <w:r>
        <w:rPr>
          <w:rFonts w:ascii="Times New Roman" w:hAnsi="Times New Roman" w:cs="Times New Roman"/>
          <w:lang w:val="pl-PL"/>
        </w:rPr>
        <w:t xml:space="preserve"> grubości 15cm</w:t>
      </w:r>
    </w:p>
    <w:p w14:paraId="4961A914" w14:textId="77777777" w:rsidR="00C803FF" w:rsidRDefault="00C803FF" w:rsidP="000569BD">
      <w:pPr>
        <w:pStyle w:val="Tekstpodstawowy"/>
        <w:spacing w:before="1"/>
        <w:jc w:val="both"/>
        <w:rPr>
          <w:rFonts w:ascii="Tahoma" w:hAnsi="Tahoma" w:cs="Tahoma"/>
          <w:lang w:val="pl-PL"/>
        </w:rPr>
      </w:pPr>
    </w:p>
    <w:p w14:paraId="3C296842" w14:textId="77777777" w:rsidR="00262524" w:rsidRDefault="00262524" w:rsidP="000569BD">
      <w:pPr>
        <w:pStyle w:val="Tekstpodstawowy"/>
        <w:spacing w:before="1"/>
        <w:jc w:val="both"/>
        <w:rPr>
          <w:rFonts w:ascii="Tahoma" w:hAnsi="Tahoma" w:cs="Tahoma"/>
          <w:lang w:val="pl-PL"/>
        </w:rPr>
      </w:pPr>
    </w:p>
    <w:p w14:paraId="1B91740F" w14:textId="77777777" w:rsidR="00262524" w:rsidRPr="00902303" w:rsidRDefault="00262524" w:rsidP="000569BD">
      <w:pPr>
        <w:pStyle w:val="Tekstpodstawowy"/>
        <w:spacing w:before="1"/>
        <w:jc w:val="both"/>
        <w:rPr>
          <w:rFonts w:ascii="Tahoma" w:hAnsi="Tahoma" w:cs="Tahoma"/>
          <w:lang w:val="pl-PL"/>
        </w:rPr>
      </w:pPr>
    </w:p>
    <w:p w14:paraId="4482C59C" w14:textId="6D3B54F3" w:rsidR="00E078C2" w:rsidRPr="0087760B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284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27" w:name="_Toc75347004"/>
      <w:r w:rsidRPr="00493082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Zestawienie</w:t>
      </w:r>
      <w:r w:rsidRPr="00493082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parametrów planowanych</w:t>
      </w:r>
      <w:r w:rsidR="00F81CF9" w:rsidRPr="00493082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493082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robó</w:t>
      </w:r>
      <w:r w:rsidR="00E078C2" w:rsidRPr="00493082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t</w:t>
      </w:r>
      <w:bookmarkEnd w:id="27"/>
    </w:p>
    <w:p w14:paraId="4F3F8064" w14:textId="2A0B7C89" w:rsidR="00E078C2" w:rsidRPr="002B30B0" w:rsidRDefault="00A041D2" w:rsidP="002B30B0">
      <w:pPr>
        <w:pStyle w:val="Akapitzlist"/>
        <w:numPr>
          <w:ilvl w:val="0"/>
          <w:numId w:val="6"/>
        </w:numPr>
        <w:tabs>
          <w:tab w:val="left" w:pos="251"/>
          <w:tab w:val="left" w:pos="5779"/>
        </w:tabs>
        <w:spacing w:before="2" w:line="28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długość </w:t>
      </w:r>
      <w:r w:rsidR="00A741D5" w:rsidRPr="00193525">
        <w:rPr>
          <w:rFonts w:ascii="Times New Roman" w:hAnsi="Times New Roman" w:cs="Times New Roman"/>
          <w:sz w:val="24"/>
          <w:szCs w:val="24"/>
          <w:lang w:val="pl-PL"/>
        </w:rPr>
        <w:t>odcinka objętego</w:t>
      </w:r>
      <w:r w:rsidR="00122E69"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741D5" w:rsidRPr="00193525">
        <w:rPr>
          <w:rFonts w:ascii="Times New Roman" w:hAnsi="Times New Roman" w:cs="Times New Roman"/>
          <w:sz w:val="24"/>
          <w:szCs w:val="24"/>
          <w:lang w:val="pl-PL"/>
        </w:rPr>
        <w:t>opracowaniem</w:t>
      </w:r>
      <w:r w:rsidR="00E078C2" w:rsidRPr="002B30B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2A274C">
        <w:rPr>
          <w:rFonts w:ascii="Times New Roman" w:hAnsi="Times New Roman" w:cs="Times New Roman"/>
          <w:sz w:val="24"/>
          <w:szCs w:val="24"/>
          <w:lang w:val="pl-PL"/>
        </w:rPr>
        <w:t xml:space="preserve">- </w:t>
      </w:r>
      <w:r w:rsidR="00262524">
        <w:rPr>
          <w:rFonts w:ascii="Times New Roman" w:hAnsi="Times New Roman" w:cs="Times New Roman"/>
          <w:sz w:val="24"/>
          <w:szCs w:val="24"/>
          <w:lang w:val="pl-PL"/>
        </w:rPr>
        <w:t>35,00</w:t>
      </w:r>
      <w:r w:rsidR="002B30B0" w:rsidRPr="002B30B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338F1" w:rsidRPr="002B30B0">
        <w:rPr>
          <w:rFonts w:ascii="Times New Roman" w:hAnsi="Times New Roman" w:cs="Times New Roman"/>
          <w:sz w:val="24"/>
          <w:szCs w:val="24"/>
          <w:lang w:val="pl-PL"/>
        </w:rPr>
        <w:t>m</w:t>
      </w:r>
    </w:p>
    <w:p w14:paraId="217E0B07" w14:textId="35540A07" w:rsidR="00C803FF" w:rsidRPr="00193525" w:rsidRDefault="00A041D2" w:rsidP="000569BD">
      <w:pPr>
        <w:pStyle w:val="Akapitzlist"/>
        <w:numPr>
          <w:ilvl w:val="0"/>
          <w:numId w:val="6"/>
        </w:numPr>
        <w:tabs>
          <w:tab w:val="left" w:pos="251"/>
          <w:tab w:val="left" w:pos="5779"/>
        </w:tabs>
        <w:spacing w:line="28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93525">
        <w:rPr>
          <w:rFonts w:ascii="Times New Roman" w:hAnsi="Times New Roman" w:cs="Times New Roman"/>
          <w:sz w:val="24"/>
          <w:szCs w:val="24"/>
          <w:lang w:val="pl-PL"/>
        </w:rPr>
        <w:t>szerokość</w:t>
      </w:r>
      <w:r w:rsidR="00122E69"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>jezdni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ab/>
        <w:t>-</w:t>
      </w:r>
      <w:r w:rsidR="00666AE7"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553E1">
        <w:rPr>
          <w:rFonts w:ascii="Times New Roman" w:hAnsi="Times New Roman" w:cs="Times New Roman"/>
          <w:sz w:val="24"/>
          <w:szCs w:val="24"/>
          <w:lang w:val="pl-PL"/>
        </w:rPr>
        <w:t>4,0</w:t>
      </w:r>
      <w:r w:rsidR="00262524">
        <w:rPr>
          <w:rFonts w:ascii="Times New Roman" w:hAnsi="Times New Roman" w:cs="Times New Roman"/>
          <w:sz w:val="24"/>
          <w:szCs w:val="24"/>
          <w:lang w:val="pl-PL"/>
        </w:rPr>
        <w:t>0</w:t>
      </w:r>
      <w:r w:rsidR="00B5097C"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 m</w:t>
      </w:r>
    </w:p>
    <w:p w14:paraId="091D8EEE" w14:textId="62E385D7" w:rsidR="00C803FF" w:rsidRPr="00193525" w:rsidRDefault="00A041D2" w:rsidP="006B4900">
      <w:pPr>
        <w:pStyle w:val="Akapitzlist"/>
        <w:numPr>
          <w:ilvl w:val="0"/>
          <w:numId w:val="6"/>
        </w:numPr>
        <w:tabs>
          <w:tab w:val="left" w:pos="251"/>
          <w:tab w:val="left" w:pos="5779"/>
          <w:tab w:val="left" w:pos="8647"/>
        </w:tabs>
        <w:spacing w:before="7" w:line="278" w:lineRule="exact"/>
        <w:ind w:left="0" w:right="104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93525">
        <w:rPr>
          <w:rFonts w:ascii="Times New Roman" w:hAnsi="Times New Roman" w:cs="Times New Roman"/>
          <w:sz w:val="24"/>
          <w:szCs w:val="24"/>
          <w:lang w:val="pl-PL"/>
        </w:rPr>
        <w:t>pochylenie</w:t>
      </w:r>
      <w:r w:rsidR="00122E69"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>poprzeczne</w:t>
      </w:r>
      <w:r w:rsidR="00122E69"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>jezdni</w:t>
      </w:r>
      <w:r w:rsidR="006B490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- </w:t>
      </w:r>
      <w:r w:rsidR="006B4900">
        <w:rPr>
          <w:rFonts w:ascii="Times New Roman" w:hAnsi="Times New Roman" w:cs="Times New Roman"/>
          <w:sz w:val="24"/>
          <w:szCs w:val="24"/>
          <w:lang w:val="pl-PL"/>
        </w:rPr>
        <w:t>zgodnie z istniejącym od 0-3%</w:t>
      </w:r>
    </w:p>
    <w:p w14:paraId="437FD3C4" w14:textId="7A9F8BC8" w:rsidR="00B5097C" w:rsidRPr="00262524" w:rsidRDefault="00A041D2" w:rsidP="006B4900">
      <w:pPr>
        <w:pStyle w:val="Akapitzlist"/>
        <w:numPr>
          <w:ilvl w:val="0"/>
          <w:numId w:val="6"/>
        </w:numPr>
        <w:tabs>
          <w:tab w:val="left" w:pos="251"/>
          <w:tab w:val="left" w:pos="7195"/>
          <w:tab w:val="left" w:pos="8647"/>
        </w:tabs>
        <w:spacing w:line="281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93525">
        <w:rPr>
          <w:rFonts w:ascii="Times New Roman" w:hAnsi="Times New Roman" w:cs="Times New Roman"/>
          <w:sz w:val="24"/>
          <w:szCs w:val="24"/>
          <w:lang w:val="pl-PL"/>
        </w:rPr>
        <w:t xml:space="preserve">powierzchnia </w:t>
      </w:r>
      <w:r w:rsidR="002B30B0">
        <w:rPr>
          <w:rFonts w:ascii="Times New Roman" w:hAnsi="Times New Roman" w:cs="Times New Roman"/>
          <w:sz w:val="24"/>
          <w:szCs w:val="24"/>
          <w:lang w:val="pl-PL"/>
        </w:rPr>
        <w:t xml:space="preserve">drogi 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>KR</w:t>
      </w:r>
      <w:r w:rsidR="00666AE7" w:rsidRPr="00193525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193525">
        <w:rPr>
          <w:rFonts w:ascii="Times New Roman" w:hAnsi="Times New Roman" w:cs="Times New Roman"/>
          <w:sz w:val="24"/>
          <w:szCs w:val="24"/>
          <w:lang w:val="pl-PL"/>
        </w:rPr>
        <w:tab/>
        <w:t xml:space="preserve">- </w:t>
      </w:r>
      <w:r w:rsidR="00F553E1">
        <w:rPr>
          <w:rFonts w:ascii="Times New Roman" w:hAnsi="Times New Roman" w:cs="Times New Roman"/>
          <w:sz w:val="24"/>
          <w:szCs w:val="24"/>
          <w:lang w:val="pl-PL"/>
        </w:rPr>
        <w:t>140,00</w:t>
      </w:r>
      <w:r w:rsidR="002B30B0" w:rsidRPr="002B30B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B30B0" w:rsidRPr="00193525">
        <w:rPr>
          <w:rFonts w:ascii="Times New Roman" w:hAnsi="Times New Roman" w:cs="Times New Roman"/>
          <w:sz w:val="24"/>
          <w:szCs w:val="24"/>
          <w:lang w:val="pl-PL"/>
        </w:rPr>
        <w:t>m</w:t>
      </w:r>
      <w:r w:rsidR="002B30B0" w:rsidRPr="00193525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2</w:t>
      </w:r>
    </w:p>
    <w:p w14:paraId="5C73A1C4" w14:textId="77777777" w:rsidR="00262524" w:rsidRPr="00193525" w:rsidRDefault="00262524" w:rsidP="00262524">
      <w:pPr>
        <w:pStyle w:val="Akapitzlist"/>
        <w:tabs>
          <w:tab w:val="left" w:pos="251"/>
          <w:tab w:val="left" w:pos="7195"/>
          <w:tab w:val="left" w:pos="8647"/>
        </w:tabs>
        <w:spacing w:line="281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CC75DAD" w14:textId="2D44441C" w:rsidR="00193525" w:rsidRPr="00193525" w:rsidRDefault="00193525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28" w:name="_Toc75347005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Opis niwelety i spadków</w:t>
      </w:r>
      <w:bookmarkEnd w:id="28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 xml:space="preserve"> </w:t>
      </w:r>
    </w:p>
    <w:p w14:paraId="7B21C8F8" w14:textId="1FF0DE83" w:rsidR="00193525" w:rsidRDefault="002B30B0" w:rsidP="00193525">
      <w:pPr>
        <w:pStyle w:val="Tekstpodstawowy"/>
        <w:tabs>
          <w:tab w:val="left" w:pos="9639"/>
        </w:tabs>
        <w:spacing w:before="67"/>
        <w:ind w:right="41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Niweleta </w:t>
      </w:r>
      <w:r w:rsidR="00262524" w:rsidRPr="009457A2">
        <w:rPr>
          <w:rFonts w:ascii="Times New Roman" w:hAnsi="Times New Roman" w:cs="Times New Roman"/>
          <w:lang w:val="pl-PL"/>
        </w:rPr>
        <w:t xml:space="preserve">ciągu </w:t>
      </w:r>
      <w:r w:rsidR="00193560">
        <w:rPr>
          <w:rFonts w:ascii="Times New Roman" w:hAnsi="Times New Roman" w:cs="Times New Roman"/>
          <w:lang w:val="pl-PL"/>
        </w:rPr>
        <w:t>drogi wewnętrznej</w:t>
      </w:r>
      <w:r>
        <w:rPr>
          <w:rFonts w:ascii="Times New Roman" w:hAnsi="Times New Roman" w:cs="Times New Roman"/>
          <w:lang w:val="pl-PL"/>
        </w:rPr>
        <w:t xml:space="preserve"> nie zostanie zmieniona zostaną odwzorowane istniejące spadki poprzeczne i podłużne.</w:t>
      </w:r>
    </w:p>
    <w:p w14:paraId="24266EC1" w14:textId="77777777" w:rsidR="002B30B0" w:rsidRDefault="002B30B0" w:rsidP="00193525">
      <w:pPr>
        <w:pStyle w:val="Tekstpodstawowy"/>
        <w:tabs>
          <w:tab w:val="left" w:pos="9639"/>
        </w:tabs>
        <w:spacing w:before="67"/>
        <w:ind w:right="41"/>
        <w:jc w:val="both"/>
        <w:rPr>
          <w:rFonts w:ascii="Times New Roman" w:hAnsi="Times New Roman" w:cs="Times New Roman"/>
          <w:lang w:val="pl-PL"/>
        </w:rPr>
      </w:pPr>
    </w:p>
    <w:p w14:paraId="120CCAC0" w14:textId="607ECA3F" w:rsidR="00193525" w:rsidRPr="00193525" w:rsidRDefault="00193525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29" w:name="_Toc75347006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Opis przekroju poprzecznego</w:t>
      </w:r>
      <w:bookmarkEnd w:id="29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 xml:space="preserve"> </w:t>
      </w:r>
    </w:p>
    <w:p w14:paraId="4A4B31EE" w14:textId="2A68FA23" w:rsidR="00560E59" w:rsidRDefault="002A274C" w:rsidP="00F32D5D">
      <w:pPr>
        <w:pStyle w:val="Tekstpodstawowy"/>
        <w:tabs>
          <w:tab w:val="left" w:pos="9639"/>
        </w:tabs>
        <w:spacing w:before="67"/>
        <w:ind w:right="41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Zachowuje się istniejące s</w:t>
      </w:r>
      <w:r w:rsidR="002B30B0">
        <w:rPr>
          <w:rFonts w:ascii="Times New Roman" w:hAnsi="Times New Roman" w:cs="Times New Roman"/>
          <w:lang w:val="pl-PL"/>
        </w:rPr>
        <w:t xml:space="preserve">padki poprzeczne </w:t>
      </w:r>
      <w:r>
        <w:rPr>
          <w:rFonts w:ascii="Times New Roman" w:hAnsi="Times New Roman" w:cs="Times New Roman"/>
          <w:lang w:val="pl-PL"/>
        </w:rPr>
        <w:t xml:space="preserve">: </w:t>
      </w:r>
      <w:r w:rsidR="002B30B0">
        <w:rPr>
          <w:rFonts w:ascii="Times New Roman" w:hAnsi="Times New Roman" w:cs="Times New Roman"/>
          <w:lang w:val="pl-PL"/>
        </w:rPr>
        <w:t xml:space="preserve">daszkowe i jednostronne </w:t>
      </w:r>
      <w:r w:rsidR="006B4900">
        <w:rPr>
          <w:rFonts w:ascii="Times New Roman" w:hAnsi="Times New Roman" w:cs="Times New Roman"/>
          <w:lang w:val="pl-PL"/>
        </w:rPr>
        <w:t>od 0-3</w:t>
      </w:r>
      <w:r w:rsidR="002B30B0">
        <w:rPr>
          <w:rFonts w:ascii="Times New Roman" w:hAnsi="Times New Roman" w:cs="Times New Roman"/>
          <w:lang w:val="pl-PL"/>
        </w:rPr>
        <w:t>% z zachowaniem istniejących przechyłek i zmian spadków.</w:t>
      </w:r>
    </w:p>
    <w:p w14:paraId="1A999E9F" w14:textId="77777777" w:rsidR="002B30B0" w:rsidRDefault="002B30B0" w:rsidP="00560E59">
      <w:pPr>
        <w:pStyle w:val="Tekstpodstawowy"/>
        <w:tabs>
          <w:tab w:val="left" w:pos="9639"/>
        </w:tabs>
        <w:spacing w:before="67"/>
        <w:ind w:left="720" w:right="41"/>
        <w:jc w:val="both"/>
        <w:rPr>
          <w:rFonts w:ascii="Times New Roman" w:hAnsi="Times New Roman" w:cs="Times New Roman"/>
          <w:lang w:val="pl-PL"/>
        </w:rPr>
      </w:pPr>
    </w:p>
    <w:p w14:paraId="21DBE54B" w14:textId="182C3A02" w:rsidR="00193525" w:rsidRPr="00193525" w:rsidRDefault="00193525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30" w:name="_Toc75347007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Odwodnienie  drogi i uzbrojenie terenu</w:t>
      </w:r>
      <w:bookmarkEnd w:id="30"/>
    </w:p>
    <w:p w14:paraId="0E031AE3" w14:textId="4E06FF2D" w:rsidR="0087760B" w:rsidRDefault="002B30B0" w:rsidP="00560E59">
      <w:pPr>
        <w:pStyle w:val="Tekstpodstawowy"/>
        <w:spacing w:before="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Odwodnienie </w:t>
      </w:r>
      <w:r w:rsidR="00193560">
        <w:rPr>
          <w:rFonts w:ascii="Times New Roman" w:hAnsi="Times New Roman" w:cs="Times New Roman"/>
          <w:lang w:val="pl-PL"/>
        </w:rPr>
        <w:t>drogi wewnętrznej</w:t>
      </w:r>
      <w:r w:rsidR="00262524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ulega zmianie </w:t>
      </w:r>
      <w:r w:rsidR="00262524">
        <w:rPr>
          <w:rFonts w:ascii="Times New Roman" w:hAnsi="Times New Roman" w:cs="Times New Roman"/>
          <w:lang w:val="pl-PL"/>
        </w:rPr>
        <w:t>poprzez zastos</w:t>
      </w:r>
      <w:r w:rsidR="00277B8B">
        <w:rPr>
          <w:rFonts w:ascii="Times New Roman" w:hAnsi="Times New Roman" w:cs="Times New Roman"/>
          <w:lang w:val="pl-PL"/>
        </w:rPr>
        <w:t>owanie odwodnienia liniowego</w:t>
      </w:r>
      <w:r w:rsidR="00193560">
        <w:rPr>
          <w:rFonts w:ascii="Times New Roman" w:hAnsi="Times New Roman" w:cs="Times New Roman"/>
          <w:lang w:val="pl-PL"/>
        </w:rPr>
        <w:t xml:space="preserve">. </w:t>
      </w:r>
      <w:r w:rsidR="00262524">
        <w:rPr>
          <w:rFonts w:ascii="Times New Roman" w:hAnsi="Times New Roman" w:cs="Times New Roman"/>
          <w:lang w:val="pl-PL"/>
        </w:rPr>
        <w:t>P</w:t>
      </w:r>
      <w:r w:rsidR="004228D5">
        <w:rPr>
          <w:rFonts w:ascii="Times New Roman" w:hAnsi="Times New Roman" w:cs="Times New Roman"/>
          <w:lang w:val="pl-PL"/>
        </w:rPr>
        <w:t xml:space="preserve">rzewiduje się do regulacji studnie kanalizacji sanitarnej do poziomu </w:t>
      </w:r>
      <w:r w:rsidR="00193560">
        <w:rPr>
          <w:rFonts w:ascii="Times New Roman" w:hAnsi="Times New Roman" w:cs="Times New Roman"/>
          <w:lang w:val="pl-PL"/>
        </w:rPr>
        <w:t>drogi wewnętrznej</w:t>
      </w:r>
      <w:r w:rsidR="004228D5">
        <w:rPr>
          <w:rFonts w:ascii="Times New Roman" w:hAnsi="Times New Roman" w:cs="Times New Roman"/>
          <w:lang w:val="pl-PL"/>
        </w:rPr>
        <w:t xml:space="preserve"> oraz regulacje zasuw wodociągowych do poziomu nawierzchni. Pozostałe sieci uzbrojenia terenu nie kolidują z planowanym remontem.</w:t>
      </w:r>
    </w:p>
    <w:p w14:paraId="774FD55E" w14:textId="77777777" w:rsidR="004035F9" w:rsidRPr="00193525" w:rsidRDefault="004035F9" w:rsidP="00560E59">
      <w:pPr>
        <w:pStyle w:val="Tekstpodstawowy"/>
        <w:spacing w:before="8"/>
        <w:jc w:val="both"/>
        <w:rPr>
          <w:rFonts w:ascii="Times New Roman" w:hAnsi="Times New Roman" w:cs="Times New Roman"/>
          <w:lang w:val="pl-PL"/>
        </w:rPr>
      </w:pPr>
    </w:p>
    <w:p w14:paraId="3DD93BF3" w14:textId="77777777" w:rsidR="00122E69" w:rsidRPr="00193525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31" w:name="_Toc75347008"/>
      <w:r w:rsidRPr="00193525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Obszar</w:t>
      </w:r>
      <w:r w:rsidRPr="00193525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oddziaływania</w:t>
      </w:r>
      <w:r w:rsidR="00122E69" w:rsidRPr="00193525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193525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obiektu</w:t>
      </w:r>
      <w:bookmarkEnd w:id="31"/>
    </w:p>
    <w:p w14:paraId="51DDB331" w14:textId="093E49B5" w:rsidR="00C803FF" w:rsidRPr="00193525" w:rsidRDefault="00A041D2" w:rsidP="0087760B">
      <w:pPr>
        <w:pStyle w:val="Akapitzlist"/>
        <w:tabs>
          <w:tab w:val="left" w:pos="251"/>
        </w:tabs>
        <w:ind w:left="0" w:right="602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bookmarkStart w:id="32" w:name="_Toc493616333"/>
      <w:bookmarkStart w:id="33" w:name="_Toc517582935"/>
      <w:bookmarkStart w:id="34" w:name="_Toc519457659"/>
      <w:bookmarkStart w:id="35" w:name="_Toc519457768"/>
      <w:bookmarkStart w:id="36" w:name="_Toc520663724"/>
      <w:bookmarkStart w:id="37" w:name="_Toc521006810"/>
      <w:bookmarkStart w:id="38" w:name="_Toc901834"/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Z uwagi na charakter inwestycji tj. </w:t>
      </w:r>
      <w:r w:rsidR="00193560">
        <w:rPr>
          <w:rFonts w:ascii="Times New Roman" w:hAnsi="Times New Roman" w:cs="Times New Roman"/>
          <w:sz w:val="24"/>
          <w:szCs w:val="24"/>
          <w:lang w:val="pl-PL"/>
        </w:rPr>
        <w:t>drogi wewnętrznej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, obszar oddziaływania obiektu swoim zasięgiem obejmuje teren , będący własnością Inwestora</w:t>
      </w:r>
      <w:r w:rsidR="00F32D5D">
        <w:rPr>
          <w:rFonts w:ascii="Times New Roman" w:hAnsi="Times New Roman" w:cs="Times New Roman"/>
          <w:sz w:val="24"/>
          <w:szCs w:val="24"/>
          <w:lang w:val="pl-PL"/>
        </w:rPr>
        <w:t xml:space="preserve"> i mieści się w granicach działek objętych opracowaniem.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bookmarkEnd w:id="32"/>
      <w:bookmarkEnd w:id="33"/>
      <w:bookmarkEnd w:id="34"/>
      <w:bookmarkEnd w:id="35"/>
      <w:bookmarkEnd w:id="36"/>
      <w:bookmarkEnd w:id="37"/>
      <w:bookmarkEnd w:id="38"/>
    </w:p>
    <w:p w14:paraId="41303771" w14:textId="77777777" w:rsidR="00C803FF" w:rsidRPr="00193525" w:rsidRDefault="00C803FF" w:rsidP="000569BD">
      <w:pPr>
        <w:pStyle w:val="Tekstpodstawowy"/>
        <w:spacing w:before="11"/>
        <w:jc w:val="both"/>
        <w:rPr>
          <w:rFonts w:ascii="Times New Roman" w:hAnsi="Times New Roman" w:cs="Times New Roman"/>
          <w:lang w:val="pl-PL"/>
        </w:rPr>
      </w:pPr>
    </w:p>
    <w:p w14:paraId="71CBBF51" w14:textId="77777777" w:rsidR="00A741D5" w:rsidRPr="00560E59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39" w:name="_Toc75347009"/>
      <w:r w:rsidRPr="00560E59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Geotechniczne</w:t>
      </w:r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 warunki</w:t>
      </w:r>
      <w:r w:rsidR="00122E69"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posadowienia</w:t>
      </w:r>
      <w:bookmarkEnd w:id="39"/>
    </w:p>
    <w:p w14:paraId="30777B64" w14:textId="63FCEBEB" w:rsidR="00C803FF" w:rsidRPr="00193525" w:rsidRDefault="00FB5667" w:rsidP="001331A9">
      <w:pPr>
        <w:pStyle w:val="Akapitzlist"/>
        <w:tabs>
          <w:tab w:val="left" w:pos="251"/>
        </w:tabs>
        <w:ind w:left="0" w:right="602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 związku z </w:t>
      </w:r>
      <w:r w:rsidR="00262524">
        <w:rPr>
          <w:rFonts w:ascii="Times New Roman" w:hAnsi="Times New Roman" w:cs="Times New Roman"/>
          <w:sz w:val="24"/>
          <w:szCs w:val="24"/>
          <w:lang w:val="pl-PL"/>
        </w:rPr>
        <w:t>budowlanym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charakterem prac nie określano warunków posadowienia.</w:t>
      </w:r>
    </w:p>
    <w:p w14:paraId="232E2A2F" w14:textId="77777777" w:rsidR="00B5097C" w:rsidRPr="00193525" w:rsidRDefault="00B5097C" w:rsidP="000569BD">
      <w:pPr>
        <w:pStyle w:val="Akapitzlist"/>
        <w:tabs>
          <w:tab w:val="left" w:pos="251"/>
        </w:tabs>
        <w:ind w:left="0" w:right="602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BF1F28F" w14:textId="77777777" w:rsidR="001331A9" w:rsidRPr="00560E59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40" w:name="_Toc75347010"/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Ochrona</w:t>
      </w:r>
      <w:r w:rsidR="00122E69"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zabytków.</w:t>
      </w:r>
      <w:bookmarkEnd w:id="40"/>
    </w:p>
    <w:p w14:paraId="26C21DFF" w14:textId="311E5705" w:rsidR="00C803FF" w:rsidRPr="00193525" w:rsidRDefault="006908F2" w:rsidP="000569BD">
      <w:pPr>
        <w:pStyle w:val="Tekstpodstawowy"/>
        <w:tabs>
          <w:tab w:val="left" w:pos="142"/>
        </w:tabs>
        <w:spacing w:before="11"/>
        <w:jc w:val="both"/>
        <w:rPr>
          <w:rFonts w:ascii="Times New Roman" w:hAnsi="Times New Roman" w:cs="Times New Roman"/>
          <w:lang w:val="pl-PL"/>
        </w:rPr>
      </w:pPr>
      <w:r w:rsidRPr="00193525">
        <w:rPr>
          <w:rFonts w:ascii="Times New Roman" w:hAnsi="Times New Roman" w:cs="Times New Roman"/>
          <w:lang w:val="pl-PL"/>
        </w:rPr>
        <w:t xml:space="preserve">Teren, na którym projektowana jest </w:t>
      </w:r>
      <w:r w:rsidR="00262524">
        <w:rPr>
          <w:rFonts w:ascii="Times New Roman" w:hAnsi="Times New Roman" w:cs="Times New Roman"/>
          <w:lang w:val="pl-PL"/>
        </w:rPr>
        <w:t>budowa</w:t>
      </w:r>
      <w:r w:rsidRPr="00193525">
        <w:rPr>
          <w:rFonts w:ascii="Times New Roman" w:hAnsi="Times New Roman" w:cs="Times New Roman"/>
          <w:lang w:val="pl-PL"/>
        </w:rPr>
        <w:t>, nie jest wpisany do rejestru zabytków</w:t>
      </w:r>
      <w:r w:rsidR="00FB5667">
        <w:rPr>
          <w:rFonts w:ascii="Times New Roman" w:hAnsi="Times New Roman" w:cs="Times New Roman"/>
          <w:lang w:val="pl-PL"/>
        </w:rPr>
        <w:t xml:space="preserve"> nie</w:t>
      </w:r>
      <w:r w:rsidRPr="00193525">
        <w:rPr>
          <w:rFonts w:ascii="Times New Roman" w:hAnsi="Times New Roman" w:cs="Times New Roman"/>
          <w:lang w:val="pl-PL"/>
        </w:rPr>
        <w:t xml:space="preserve">  podlega ochronie na podstawie ustaleń miejscowego planu zagospodarowania przestrzennego. </w:t>
      </w:r>
    </w:p>
    <w:p w14:paraId="53A3C4B9" w14:textId="77777777" w:rsidR="006908F2" w:rsidRPr="00193525" w:rsidRDefault="006908F2" w:rsidP="000569BD">
      <w:pPr>
        <w:pStyle w:val="Tekstpodstawowy"/>
        <w:tabs>
          <w:tab w:val="left" w:pos="142"/>
        </w:tabs>
        <w:spacing w:before="11"/>
        <w:jc w:val="both"/>
        <w:rPr>
          <w:rFonts w:ascii="Times New Roman" w:hAnsi="Times New Roman" w:cs="Times New Roman"/>
          <w:lang w:val="pl-PL"/>
        </w:rPr>
      </w:pPr>
    </w:p>
    <w:p w14:paraId="00057776" w14:textId="77777777" w:rsidR="001331A9" w:rsidRPr="00560E59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41" w:name="_Toc75347011"/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Wpływ eksploatacji</w:t>
      </w:r>
      <w:r w:rsidR="00122E69"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 xml:space="preserve"> </w:t>
      </w:r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górniczej.</w:t>
      </w:r>
      <w:bookmarkEnd w:id="41"/>
    </w:p>
    <w:p w14:paraId="6CC4A9B4" w14:textId="77777777" w:rsidR="00C803FF" w:rsidRPr="00193525" w:rsidRDefault="00A041D2" w:rsidP="001331A9">
      <w:pPr>
        <w:pStyle w:val="Akapitzlist"/>
        <w:tabs>
          <w:tab w:val="left" w:pos="251"/>
        </w:tabs>
        <w:ind w:left="0" w:right="602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93525">
        <w:rPr>
          <w:rFonts w:ascii="Times New Roman" w:hAnsi="Times New Roman" w:cs="Times New Roman"/>
          <w:sz w:val="24"/>
          <w:szCs w:val="24"/>
          <w:lang w:val="pl-PL"/>
        </w:rPr>
        <w:t>Teren działek na których projektowany jest obiekt budowlany znajduje się poza obszarem wpływów górniczych</w:t>
      </w:r>
      <w:r w:rsidR="001331A9" w:rsidRPr="00193525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48CD548D" w14:textId="1850D0DB" w:rsidR="00C803FF" w:rsidRDefault="00C803FF" w:rsidP="000569BD">
      <w:pPr>
        <w:pStyle w:val="Tekstpodstawowy"/>
        <w:tabs>
          <w:tab w:val="left" w:pos="142"/>
        </w:tabs>
        <w:spacing w:before="11"/>
        <w:jc w:val="both"/>
        <w:rPr>
          <w:rFonts w:ascii="Tahoma" w:hAnsi="Tahoma" w:cs="Tahoma"/>
          <w:lang w:val="pl-PL"/>
        </w:rPr>
      </w:pPr>
    </w:p>
    <w:p w14:paraId="6F69279D" w14:textId="77777777" w:rsidR="006B4900" w:rsidRPr="00902303" w:rsidRDefault="006B4900" w:rsidP="000569BD">
      <w:pPr>
        <w:pStyle w:val="Tekstpodstawowy"/>
        <w:tabs>
          <w:tab w:val="left" w:pos="142"/>
        </w:tabs>
        <w:spacing w:before="11"/>
        <w:jc w:val="both"/>
        <w:rPr>
          <w:rFonts w:ascii="Tahoma" w:hAnsi="Tahoma" w:cs="Tahoma"/>
          <w:lang w:val="pl-PL"/>
        </w:rPr>
      </w:pPr>
    </w:p>
    <w:p w14:paraId="08317998" w14:textId="77777777" w:rsidR="00C803FF" w:rsidRPr="00560E59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42" w:name="_Toc75347013"/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Technologia    wykonania   robót</w:t>
      </w:r>
      <w:bookmarkEnd w:id="42"/>
    </w:p>
    <w:p w14:paraId="6D1283EC" w14:textId="77777777" w:rsidR="00C803FF" w:rsidRPr="00560E59" w:rsidRDefault="00A041D2" w:rsidP="00560E59">
      <w:pPr>
        <w:pStyle w:val="Akapitzlist"/>
        <w:tabs>
          <w:tab w:val="left" w:pos="251"/>
        </w:tabs>
        <w:ind w:left="0" w:right="602" w:firstLine="0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560E59">
        <w:rPr>
          <w:rFonts w:ascii="Times New Roman" w:hAnsi="Times New Roman" w:cs="Times New Roman"/>
          <w:sz w:val="24"/>
          <w:szCs w:val="24"/>
          <w:u w:val="single"/>
          <w:lang w:val="pl-PL"/>
        </w:rPr>
        <w:t>Roboty</w:t>
      </w:r>
      <w:r w:rsidR="00122E69" w:rsidRPr="00560E59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</w:t>
      </w:r>
      <w:r w:rsidRPr="00560E59">
        <w:rPr>
          <w:rFonts w:ascii="Times New Roman" w:hAnsi="Times New Roman" w:cs="Times New Roman"/>
          <w:sz w:val="24"/>
          <w:szCs w:val="24"/>
          <w:u w:val="single"/>
          <w:lang w:val="pl-PL"/>
        </w:rPr>
        <w:t>przygotowawcze</w:t>
      </w:r>
    </w:p>
    <w:p w14:paraId="7A5BEE6A" w14:textId="77777777" w:rsidR="00C803FF" w:rsidRPr="00560E59" w:rsidRDefault="00A041D2" w:rsidP="000569BD">
      <w:pPr>
        <w:pStyle w:val="Tekstpodstawowy"/>
        <w:spacing w:before="2" w:line="280" w:lineRule="exact"/>
        <w:ind w:right="95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Roboty  przygotowawcze  polegają  na :</w:t>
      </w:r>
    </w:p>
    <w:p w14:paraId="33D6581D" w14:textId="77777777" w:rsidR="00C803FF" w:rsidRPr="00560E59" w:rsidRDefault="00A041D2" w:rsidP="00344FF5">
      <w:pPr>
        <w:pStyle w:val="Akapitzlist"/>
        <w:numPr>
          <w:ilvl w:val="2"/>
          <w:numId w:val="4"/>
        </w:numPr>
        <w:tabs>
          <w:tab w:val="left" w:pos="726"/>
        </w:tabs>
        <w:spacing w:line="28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0E59">
        <w:rPr>
          <w:rFonts w:ascii="Times New Roman" w:hAnsi="Times New Roman" w:cs="Times New Roman"/>
          <w:sz w:val="24"/>
          <w:szCs w:val="24"/>
          <w:lang w:val="pl-PL"/>
        </w:rPr>
        <w:t>prace  pomiarowe  wykonywane  przez  uprawnioną  jednostkę</w:t>
      </w:r>
      <w:r w:rsidR="00122E69" w:rsidRPr="00560E5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60E59">
        <w:rPr>
          <w:rFonts w:ascii="Times New Roman" w:hAnsi="Times New Roman" w:cs="Times New Roman"/>
          <w:sz w:val="24"/>
          <w:szCs w:val="24"/>
          <w:lang w:val="pl-PL"/>
        </w:rPr>
        <w:t>geodezyjną</w:t>
      </w:r>
    </w:p>
    <w:p w14:paraId="40FF10E6" w14:textId="77777777" w:rsidR="00C803FF" w:rsidRDefault="00A041D2" w:rsidP="00344FF5">
      <w:pPr>
        <w:pStyle w:val="Akapitzlist"/>
        <w:numPr>
          <w:ilvl w:val="2"/>
          <w:numId w:val="4"/>
        </w:numPr>
        <w:tabs>
          <w:tab w:val="left" w:pos="726"/>
        </w:tabs>
        <w:spacing w:before="2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0E59">
        <w:rPr>
          <w:rFonts w:ascii="Times New Roman" w:hAnsi="Times New Roman" w:cs="Times New Roman"/>
          <w:sz w:val="24"/>
          <w:szCs w:val="24"/>
          <w:lang w:val="pl-PL"/>
        </w:rPr>
        <w:t>roboty</w:t>
      </w:r>
      <w:r w:rsidR="00122E69" w:rsidRPr="00560E5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60E59">
        <w:rPr>
          <w:rFonts w:ascii="Times New Roman" w:hAnsi="Times New Roman" w:cs="Times New Roman"/>
          <w:sz w:val="24"/>
          <w:szCs w:val="24"/>
          <w:lang w:val="pl-PL"/>
        </w:rPr>
        <w:t>rozbiórkowe</w:t>
      </w:r>
    </w:p>
    <w:p w14:paraId="73FD225F" w14:textId="77777777" w:rsidR="00262524" w:rsidRDefault="00262524" w:rsidP="00262524">
      <w:pPr>
        <w:pStyle w:val="Akapitzlist"/>
        <w:tabs>
          <w:tab w:val="left" w:pos="726"/>
        </w:tabs>
        <w:spacing w:before="2"/>
        <w:ind w:left="284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11C8242" w14:textId="77777777" w:rsidR="00262524" w:rsidRPr="00560E59" w:rsidRDefault="00262524" w:rsidP="00262524">
      <w:pPr>
        <w:pStyle w:val="Akapitzlist"/>
        <w:tabs>
          <w:tab w:val="left" w:pos="726"/>
        </w:tabs>
        <w:spacing w:before="2"/>
        <w:ind w:left="284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4382285" w14:textId="77777777" w:rsidR="00C803FF" w:rsidRPr="00560E59" w:rsidRDefault="00A041D2" w:rsidP="001331A9">
      <w:pPr>
        <w:pStyle w:val="Akapitzlist"/>
        <w:tabs>
          <w:tab w:val="left" w:pos="587"/>
        </w:tabs>
        <w:spacing w:before="2" w:line="28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560E59">
        <w:rPr>
          <w:rFonts w:ascii="Times New Roman" w:hAnsi="Times New Roman" w:cs="Times New Roman"/>
          <w:sz w:val="24"/>
          <w:szCs w:val="24"/>
          <w:u w:val="single"/>
          <w:lang w:val="pl-PL"/>
        </w:rPr>
        <w:t>Roboty ziemne</w:t>
      </w:r>
      <w:r w:rsidR="001331A9" w:rsidRPr="00560E59">
        <w:rPr>
          <w:rFonts w:ascii="Times New Roman" w:hAnsi="Times New Roman" w:cs="Times New Roman"/>
          <w:sz w:val="24"/>
          <w:szCs w:val="24"/>
          <w:u w:val="single"/>
          <w:lang w:val="pl-PL"/>
        </w:rPr>
        <w:t>:</w:t>
      </w:r>
    </w:p>
    <w:p w14:paraId="48910F6C" w14:textId="77777777" w:rsidR="001331A9" w:rsidRPr="00560E59" w:rsidRDefault="00A041D2" w:rsidP="00344FF5">
      <w:pPr>
        <w:pStyle w:val="Tekstpodstawowy"/>
        <w:numPr>
          <w:ilvl w:val="0"/>
          <w:numId w:val="17"/>
        </w:numPr>
        <w:ind w:left="284" w:right="489" w:hanging="284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 xml:space="preserve">Roboty ziemne należy prowadzić częściowo mechaniczne , częściowo ręcznie . Grunt z wykopu nie nadający się do ponownego wbudowania należy wywieść i uzyskując odpowiedni dokument jego utylizacji . Warstwy konstrukcyjne jezdni zagęszczać warstwami  </w:t>
      </w:r>
      <w:r w:rsidRPr="00560E59">
        <w:rPr>
          <w:rFonts w:ascii="Times New Roman" w:hAnsi="Times New Roman" w:cs="Times New Roman"/>
          <w:lang w:val="pl-PL"/>
        </w:rPr>
        <w:lastRenderedPageBreak/>
        <w:t>walcami oraz płytą  wibracyjną  do  wskaźnika  zagęszczenia 1,00.</w:t>
      </w:r>
    </w:p>
    <w:p w14:paraId="31C8881E" w14:textId="77777777" w:rsidR="000F5524" w:rsidRPr="00902303" w:rsidRDefault="000F5524" w:rsidP="00C20BEB">
      <w:pPr>
        <w:pStyle w:val="Tekstpodstawowy"/>
        <w:ind w:right="489"/>
        <w:jc w:val="both"/>
        <w:rPr>
          <w:rFonts w:ascii="Tahoma" w:hAnsi="Tahoma" w:cs="Tahoma"/>
          <w:lang w:val="pl-PL"/>
        </w:rPr>
      </w:pPr>
    </w:p>
    <w:p w14:paraId="4E2C7DFD" w14:textId="77777777" w:rsidR="00C803FF" w:rsidRPr="00560E59" w:rsidRDefault="00A041D2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43" w:name="_Toc75347014"/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Wykaz   norm technicznych</w:t>
      </w:r>
      <w:bookmarkEnd w:id="43"/>
    </w:p>
    <w:p w14:paraId="1BEA21E3" w14:textId="77777777" w:rsidR="00C803FF" w:rsidRPr="00560E59" w:rsidRDefault="00A041D2" w:rsidP="00A041D2">
      <w:pPr>
        <w:pStyle w:val="Tekstpodstawowy"/>
        <w:tabs>
          <w:tab w:val="left" w:pos="2127"/>
        </w:tabs>
        <w:spacing w:before="185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PN-B-06050</w:t>
      </w:r>
      <w:r w:rsidRPr="00560E59">
        <w:rPr>
          <w:rFonts w:ascii="Times New Roman" w:hAnsi="Times New Roman" w:cs="Times New Roman"/>
          <w:lang w:val="pl-PL"/>
        </w:rPr>
        <w:tab/>
        <w:t>Geotechnika. Roboty ziemne. Wymagania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ogólne.</w:t>
      </w:r>
    </w:p>
    <w:p w14:paraId="0022C62E" w14:textId="77777777" w:rsidR="00C803FF" w:rsidRPr="00560E59" w:rsidRDefault="00A041D2" w:rsidP="00A041D2">
      <w:pPr>
        <w:pStyle w:val="Tekstpodstawowy"/>
        <w:tabs>
          <w:tab w:val="left" w:pos="2127"/>
        </w:tabs>
        <w:spacing w:before="2" w:line="280" w:lineRule="exact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D–04.01.01.</w:t>
      </w:r>
      <w:r w:rsidRPr="00560E59">
        <w:rPr>
          <w:rFonts w:ascii="Times New Roman" w:hAnsi="Times New Roman" w:cs="Times New Roman"/>
          <w:lang w:val="pl-PL"/>
        </w:rPr>
        <w:tab/>
        <w:t>Koryto  wraz  z  profilowaniem  i  zagęszczenie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podłoża</w:t>
      </w:r>
    </w:p>
    <w:p w14:paraId="5119757A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w w:val="99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PN-B-02480</w:t>
      </w:r>
      <w:r w:rsidRPr="00560E59">
        <w:rPr>
          <w:rFonts w:ascii="Times New Roman" w:hAnsi="Times New Roman" w:cs="Times New Roman"/>
          <w:lang w:val="pl-PL"/>
        </w:rPr>
        <w:tab/>
        <w:t>Grunty budowlane. Określenia, symbole, podział i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opis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gruntów</w:t>
      </w:r>
    </w:p>
    <w:p w14:paraId="58BCADF3" w14:textId="77777777" w:rsidR="00C803FF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PN-B-06050</w:t>
      </w:r>
      <w:r w:rsidRPr="00560E59">
        <w:rPr>
          <w:rFonts w:ascii="Times New Roman" w:hAnsi="Times New Roman" w:cs="Times New Roman"/>
          <w:lang w:val="pl-PL"/>
        </w:rPr>
        <w:tab/>
        <w:t>Roboty ziemne budowlane. Wymagania w zakresie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wykonywania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 xml:space="preserve">i </w:t>
      </w:r>
      <w:r w:rsidRPr="00560E59">
        <w:rPr>
          <w:rFonts w:ascii="Times New Roman" w:hAnsi="Times New Roman" w:cs="Times New Roman"/>
          <w:lang w:val="pl-PL"/>
        </w:rPr>
        <w:tab/>
        <w:t>badania przy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odbiorze.</w:t>
      </w:r>
    </w:p>
    <w:p w14:paraId="596A2954" w14:textId="77777777" w:rsidR="00C803FF" w:rsidRPr="00560E59" w:rsidRDefault="00A041D2" w:rsidP="00A041D2">
      <w:pPr>
        <w:pStyle w:val="Tekstpodstawowy"/>
        <w:tabs>
          <w:tab w:val="left" w:pos="2127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PN-B-04552</w:t>
      </w:r>
      <w:r w:rsidRPr="00560E59">
        <w:rPr>
          <w:rFonts w:ascii="Times New Roman" w:hAnsi="Times New Roman" w:cs="Times New Roman"/>
          <w:lang w:val="pl-PL"/>
        </w:rPr>
        <w:tab/>
        <w:t>Grunty budowlane. Badania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polowe.</w:t>
      </w:r>
    </w:p>
    <w:p w14:paraId="58C0647D" w14:textId="77777777" w:rsidR="00C803FF" w:rsidRPr="00560E59" w:rsidRDefault="00A041D2" w:rsidP="00A041D2">
      <w:pPr>
        <w:pStyle w:val="Tekstpodstawowy"/>
        <w:tabs>
          <w:tab w:val="left" w:pos="2127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BN-77/8931-12</w:t>
      </w:r>
      <w:r w:rsidRPr="00560E59">
        <w:rPr>
          <w:rFonts w:ascii="Times New Roman" w:hAnsi="Times New Roman" w:cs="Times New Roman"/>
          <w:lang w:val="pl-PL"/>
        </w:rPr>
        <w:tab/>
        <w:t>Oznaczenie wskaźnika zagęszczenia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gruntu.</w:t>
      </w:r>
    </w:p>
    <w:p w14:paraId="67DBFB9B" w14:textId="77777777" w:rsidR="00C803FF" w:rsidRPr="00560E59" w:rsidRDefault="00A041D2" w:rsidP="00A041D2">
      <w:pPr>
        <w:pStyle w:val="Tekstpodstawowy"/>
        <w:tabs>
          <w:tab w:val="left" w:pos="2127"/>
        </w:tabs>
        <w:spacing w:before="55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BN-64/8931-01</w:t>
      </w:r>
      <w:r w:rsidRPr="00560E59">
        <w:rPr>
          <w:rFonts w:ascii="Times New Roman" w:hAnsi="Times New Roman" w:cs="Times New Roman"/>
          <w:lang w:val="pl-PL"/>
        </w:rPr>
        <w:tab/>
        <w:t>Drogi samochodowe. Oznaczenie wskaźnika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piaskowego.</w:t>
      </w:r>
    </w:p>
    <w:p w14:paraId="7D504E3C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 xml:space="preserve">PN-B-02480:1986   </w:t>
      </w:r>
      <w:r w:rsidRPr="00560E59">
        <w:rPr>
          <w:rFonts w:ascii="Times New Roman" w:hAnsi="Times New Roman" w:cs="Times New Roman"/>
          <w:lang w:val="pl-PL"/>
        </w:rPr>
        <w:tab/>
        <w:t>Grunty budowlane. Określenia. Symbole. Podział i opis gruntów</w:t>
      </w:r>
    </w:p>
    <w:p w14:paraId="0CD64757" w14:textId="77777777" w:rsidR="00C803FF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 xml:space="preserve">PN-B-04481:1988   </w:t>
      </w:r>
      <w:r w:rsidRPr="00560E59">
        <w:rPr>
          <w:rFonts w:ascii="Times New Roman" w:hAnsi="Times New Roman" w:cs="Times New Roman"/>
          <w:lang w:val="pl-PL"/>
        </w:rPr>
        <w:tab/>
        <w:t>Grunty budowlane. Badania próbek gruntów</w:t>
      </w:r>
    </w:p>
    <w:p w14:paraId="137B8BAE" w14:textId="77777777" w:rsidR="00C803FF" w:rsidRPr="00560E59" w:rsidRDefault="00A041D2" w:rsidP="00A041D2">
      <w:pPr>
        <w:pStyle w:val="Tekstpodstawowy"/>
        <w:tabs>
          <w:tab w:val="left" w:pos="2127"/>
        </w:tabs>
        <w:spacing w:before="2" w:line="280" w:lineRule="exact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 xml:space="preserve">PN-B-04493:1960  </w:t>
      </w:r>
      <w:r w:rsidRPr="00560E59">
        <w:rPr>
          <w:rFonts w:ascii="Times New Roman" w:hAnsi="Times New Roman" w:cs="Times New Roman"/>
          <w:lang w:val="pl-PL"/>
        </w:rPr>
        <w:tab/>
        <w:t>Grunty budowlane. Oznaczanie kapilarności biernej</w:t>
      </w:r>
    </w:p>
    <w:p w14:paraId="05AA5919" w14:textId="77777777" w:rsidR="000569BD" w:rsidRPr="00560E59" w:rsidRDefault="00A041D2" w:rsidP="00A041D2">
      <w:pPr>
        <w:pStyle w:val="Tekstpodstawowy"/>
        <w:tabs>
          <w:tab w:val="left" w:pos="2127"/>
          <w:tab w:val="left" w:pos="2175"/>
        </w:tabs>
        <w:ind w:right="-81"/>
        <w:jc w:val="both"/>
        <w:rPr>
          <w:rFonts w:ascii="Times New Roman" w:hAnsi="Times New Roman" w:cs="Times New Roman"/>
          <w:w w:val="99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PN-S-02205:1998</w:t>
      </w:r>
      <w:r w:rsidRPr="00560E59">
        <w:rPr>
          <w:rFonts w:ascii="Times New Roman" w:hAnsi="Times New Roman" w:cs="Times New Roman"/>
          <w:lang w:val="pl-PL"/>
        </w:rPr>
        <w:tab/>
        <w:t>Drogi samochodowe. Roboty ziemne. Wymagania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i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badania</w:t>
      </w:r>
    </w:p>
    <w:p w14:paraId="7328C11C" w14:textId="77777777" w:rsidR="000569BD" w:rsidRPr="00560E59" w:rsidRDefault="00A041D2" w:rsidP="00A041D2">
      <w:pPr>
        <w:pStyle w:val="Tekstpodstawowy"/>
        <w:tabs>
          <w:tab w:val="left" w:pos="2127"/>
          <w:tab w:val="left" w:pos="2175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BN-64/8931-01</w:t>
      </w:r>
      <w:r w:rsidRPr="00560E59">
        <w:rPr>
          <w:rFonts w:ascii="Times New Roman" w:hAnsi="Times New Roman" w:cs="Times New Roman"/>
          <w:lang w:val="pl-PL"/>
        </w:rPr>
        <w:tab/>
        <w:t>Drogi samochodowe. Oznaczenie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wskaźnika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piaskowego</w:t>
      </w:r>
    </w:p>
    <w:p w14:paraId="7D8555BD" w14:textId="77777777" w:rsidR="00C803FF" w:rsidRPr="00560E59" w:rsidRDefault="00A041D2" w:rsidP="00A041D2">
      <w:pPr>
        <w:pStyle w:val="Tekstpodstawowy"/>
        <w:tabs>
          <w:tab w:val="left" w:pos="2127"/>
          <w:tab w:val="left" w:pos="2175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BN-64/8931-02</w:t>
      </w:r>
      <w:r w:rsidRPr="00560E59">
        <w:rPr>
          <w:rFonts w:ascii="Times New Roman" w:hAnsi="Times New Roman" w:cs="Times New Roman"/>
          <w:lang w:val="pl-PL"/>
        </w:rPr>
        <w:tab/>
        <w:t>Drogi samochodowe. Oznaczenie modułu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odkształcenia</w:t>
      </w:r>
    </w:p>
    <w:p w14:paraId="7F373C8D" w14:textId="77777777" w:rsidR="000569BD" w:rsidRPr="00560E59" w:rsidRDefault="00A041D2" w:rsidP="00A041D2">
      <w:pPr>
        <w:pStyle w:val="Tekstpodstawowy"/>
        <w:tabs>
          <w:tab w:val="left" w:pos="2127"/>
          <w:tab w:val="left" w:pos="2175"/>
        </w:tabs>
        <w:spacing w:line="242" w:lineRule="auto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ab/>
        <w:t>nawierzchni podat</w:t>
      </w:r>
      <w:r w:rsidR="000569BD" w:rsidRPr="00560E59">
        <w:rPr>
          <w:rFonts w:ascii="Times New Roman" w:hAnsi="Times New Roman" w:cs="Times New Roman"/>
          <w:lang w:val="pl-PL"/>
        </w:rPr>
        <w:t>nych i podłoża przez obciążenie</w:t>
      </w:r>
      <w:r w:rsidRPr="00560E59">
        <w:rPr>
          <w:rFonts w:ascii="Times New Roman" w:hAnsi="Times New Roman" w:cs="Times New Roman"/>
          <w:lang w:val="pl-PL"/>
        </w:rPr>
        <w:t xml:space="preserve"> płytą</w:t>
      </w:r>
    </w:p>
    <w:p w14:paraId="051AE809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BN-77/8931-12</w:t>
      </w:r>
      <w:r w:rsidRPr="00560E59">
        <w:rPr>
          <w:rFonts w:ascii="Times New Roman" w:hAnsi="Times New Roman" w:cs="Times New Roman"/>
          <w:lang w:val="pl-PL"/>
        </w:rPr>
        <w:tab/>
        <w:t>Oznaczenie wskaźnika zagęszczenia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gruntu</w:t>
      </w:r>
    </w:p>
    <w:p w14:paraId="744449A7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 xml:space="preserve">WT-3 </w:t>
      </w:r>
      <w:r w:rsidR="000569BD" w:rsidRPr="00560E59">
        <w:rPr>
          <w:rFonts w:ascii="Times New Roman" w:hAnsi="Times New Roman" w:cs="Times New Roman"/>
          <w:lang w:val="pl-PL"/>
        </w:rPr>
        <w:tab/>
      </w:r>
      <w:r w:rsidRPr="00560E59">
        <w:rPr>
          <w:rFonts w:ascii="Times New Roman" w:hAnsi="Times New Roman" w:cs="Times New Roman"/>
          <w:lang w:val="pl-PL"/>
        </w:rPr>
        <w:t xml:space="preserve">Emulsje asfaltowe 2009, wydane przez </w:t>
      </w:r>
      <w:proofErr w:type="spellStart"/>
      <w:r w:rsidRPr="00560E59">
        <w:rPr>
          <w:rFonts w:ascii="Times New Roman" w:hAnsi="Times New Roman" w:cs="Times New Roman"/>
          <w:lang w:val="pl-PL"/>
        </w:rPr>
        <w:t>IBDiM</w:t>
      </w:r>
      <w:proofErr w:type="spellEnd"/>
      <w:r w:rsidRPr="00560E59">
        <w:rPr>
          <w:rFonts w:ascii="Times New Roman" w:hAnsi="Times New Roman" w:cs="Times New Roman"/>
          <w:lang w:val="pl-PL"/>
        </w:rPr>
        <w:t xml:space="preserve"> „Kationowe emulsje </w:t>
      </w:r>
      <w:r w:rsidRPr="00560E59">
        <w:rPr>
          <w:rFonts w:ascii="Times New Roman" w:hAnsi="Times New Roman" w:cs="Times New Roman"/>
          <w:lang w:val="pl-PL"/>
        </w:rPr>
        <w:tab/>
        <w:t>asfaltowe na drogach publicznych”.</w:t>
      </w:r>
    </w:p>
    <w:p w14:paraId="7ACA8832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PN-S-96012</w:t>
      </w:r>
      <w:r w:rsidRPr="00560E59">
        <w:rPr>
          <w:rFonts w:ascii="Times New Roman" w:hAnsi="Times New Roman" w:cs="Times New Roman"/>
          <w:lang w:val="pl-PL"/>
        </w:rPr>
        <w:tab/>
        <w:t>Drogi samochodowe. Podbudowa i ulepszone podłoże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z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gruntu</w:t>
      </w:r>
      <w:r w:rsidRPr="00560E59">
        <w:rPr>
          <w:rFonts w:ascii="Times New Roman" w:hAnsi="Times New Roman" w:cs="Times New Roman"/>
          <w:w w:val="99"/>
          <w:lang w:val="pl-PL"/>
        </w:rPr>
        <w:tab/>
      </w:r>
      <w:r w:rsidRPr="00560E59">
        <w:rPr>
          <w:rFonts w:ascii="Times New Roman" w:hAnsi="Times New Roman" w:cs="Times New Roman"/>
          <w:lang w:val="pl-PL"/>
        </w:rPr>
        <w:t>stabilizowanego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cementem</w:t>
      </w:r>
    </w:p>
    <w:p w14:paraId="46D7E22C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PN-B-04111</w:t>
      </w:r>
      <w:r w:rsidRPr="00560E59">
        <w:rPr>
          <w:rFonts w:ascii="Times New Roman" w:hAnsi="Times New Roman" w:cs="Times New Roman"/>
          <w:lang w:val="pl-PL"/>
        </w:rPr>
        <w:tab/>
        <w:t>Materiały kamienne. Oznaczanie ścieralności na tarczy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560E59">
        <w:rPr>
          <w:rFonts w:ascii="Times New Roman" w:hAnsi="Times New Roman" w:cs="Times New Roman"/>
          <w:lang w:val="pl-PL"/>
        </w:rPr>
        <w:t>Boehmego</w:t>
      </w:r>
      <w:proofErr w:type="spellEnd"/>
    </w:p>
    <w:p w14:paraId="630C7D23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PN-B-04115</w:t>
      </w:r>
      <w:r w:rsidRPr="00560E59">
        <w:rPr>
          <w:rFonts w:ascii="Times New Roman" w:hAnsi="Times New Roman" w:cs="Times New Roman"/>
          <w:lang w:val="pl-PL"/>
        </w:rPr>
        <w:tab/>
        <w:t>Materiały kamienne. Oznaczanie wytrzymałości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kamienia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na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uderzenia</w:t>
      </w:r>
      <w:r w:rsidRPr="00560E59">
        <w:rPr>
          <w:rFonts w:ascii="Times New Roman" w:hAnsi="Times New Roman" w:cs="Times New Roman"/>
          <w:spacing w:val="-3"/>
          <w:lang w:val="pl-PL"/>
        </w:rPr>
        <w:tab/>
      </w:r>
      <w:r w:rsidRPr="00560E59">
        <w:rPr>
          <w:rFonts w:ascii="Times New Roman" w:hAnsi="Times New Roman" w:cs="Times New Roman"/>
          <w:lang w:val="pl-PL"/>
        </w:rPr>
        <w:t>(zwięzłość)</w:t>
      </w:r>
    </w:p>
    <w:p w14:paraId="712988AB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PN-B-06712</w:t>
      </w:r>
      <w:r w:rsidRPr="00560E59">
        <w:rPr>
          <w:rFonts w:ascii="Times New Roman" w:hAnsi="Times New Roman" w:cs="Times New Roman"/>
          <w:lang w:val="pl-PL"/>
        </w:rPr>
        <w:tab/>
        <w:t>Kruszywa mineralne do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betonu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zwykłego PN-B-11100</w:t>
      </w:r>
      <w:r w:rsidRPr="00560E59">
        <w:rPr>
          <w:rFonts w:ascii="Times New Roman" w:hAnsi="Times New Roman" w:cs="Times New Roman"/>
          <w:lang w:val="pl-PL"/>
        </w:rPr>
        <w:tab/>
        <w:t xml:space="preserve">Materiały </w:t>
      </w:r>
      <w:r w:rsidRPr="00560E59">
        <w:rPr>
          <w:rFonts w:ascii="Times New Roman" w:hAnsi="Times New Roman" w:cs="Times New Roman"/>
          <w:lang w:val="pl-PL"/>
        </w:rPr>
        <w:tab/>
        <w:t>kamienne. Kostka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drogowa</w:t>
      </w:r>
    </w:p>
    <w:p w14:paraId="616D09F8" w14:textId="77777777" w:rsidR="000569BD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PN-B-19701</w:t>
      </w:r>
      <w:r w:rsidRPr="00560E59">
        <w:rPr>
          <w:rFonts w:ascii="Times New Roman" w:hAnsi="Times New Roman" w:cs="Times New Roman"/>
          <w:lang w:val="pl-PL"/>
        </w:rPr>
        <w:tab/>
        <w:t>Cement. Cement powszechnego użytku. Skład, wymagania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i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ocena</w:t>
      </w:r>
      <w:r w:rsidRPr="00560E59">
        <w:rPr>
          <w:rFonts w:ascii="Times New Roman" w:hAnsi="Times New Roman" w:cs="Times New Roman"/>
          <w:w w:val="99"/>
          <w:lang w:val="pl-PL"/>
        </w:rPr>
        <w:tab/>
      </w:r>
      <w:r w:rsidRPr="00560E59">
        <w:rPr>
          <w:rFonts w:ascii="Times New Roman" w:hAnsi="Times New Roman" w:cs="Times New Roman"/>
          <w:lang w:val="pl-PL"/>
        </w:rPr>
        <w:t>zgodności</w:t>
      </w:r>
    </w:p>
    <w:p w14:paraId="2F24670E" w14:textId="77777777" w:rsidR="00C803FF" w:rsidRPr="00560E59" w:rsidRDefault="00A041D2" w:rsidP="00A041D2">
      <w:pPr>
        <w:pStyle w:val="Tekstpodstawowy"/>
        <w:tabs>
          <w:tab w:val="left" w:pos="2127"/>
        </w:tabs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PN-S-04001:1967</w:t>
      </w:r>
      <w:r w:rsidRPr="00560E59">
        <w:rPr>
          <w:rFonts w:ascii="Times New Roman" w:hAnsi="Times New Roman" w:cs="Times New Roman"/>
          <w:lang w:val="pl-PL"/>
        </w:rPr>
        <w:tab/>
        <w:t>Drogi samochodowe. Mieszanki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mineralno-bitumiczne.</w:t>
      </w:r>
    </w:p>
    <w:p w14:paraId="22925682" w14:textId="77777777" w:rsidR="00C803FF" w:rsidRPr="00560E59" w:rsidRDefault="00A041D2" w:rsidP="00A041D2">
      <w:pPr>
        <w:pStyle w:val="Tekstpodstawowy"/>
        <w:tabs>
          <w:tab w:val="left" w:pos="2127"/>
        </w:tabs>
        <w:spacing w:line="280" w:lineRule="exact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ab/>
      </w:r>
      <w:r w:rsidRPr="00560E59">
        <w:rPr>
          <w:rFonts w:ascii="Times New Roman" w:hAnsi="Times New Roman" w:cs="Times New Roman"/>
          <w:lang w:val="pl-PL"/>
        </w:rPr>
        <w:tab/>
      </w:r>
      <w:r w:rsidRPr="00560E59">
        <w:rPr>
          <w:rFonts w:ascii="Times New Roman" w:hAnsi="Times New Roman" w:cs="Times New Roman"/>
          <w:lang w:val="pl-PL"/>
        </w:rPr>
        <w:tab/>
        <w:t>Badania.</w:t>
      </w:r>
    </w:p>
    <w:p w14:paraId="630D8B92" w14:textId="77777777" w:rsidR="000569BD" w:rsidRPr="00560E59" w:rsidRDefault="00A041D2" w:rsidP="00A041D2">
      <w:pPr>
        <w:pStyle w:val="Tekstpodstawowy"/>
        <w:tabs>
          <w:tab w:val="left" w:pos="2127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PN-S-96504:1961</w:t>
      </w:r>
      <w:r w:rsidRPr="00560E59">
        <w:rPr>
          <w:rFonts w:ascii="Times New Roman" w:hAnsi="Times New Roman" w:cs="Times New Roman"/>
          <w:lang w:val="pl-PL"/>
        </w:rPr>
        <w:tab/>
        <w:t>Drogi samochodowe. Wypełniacz kamienny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do</w:t>
      </w:r>
      <w:r w:rsidR="00122E69" w:rsidRPr="00560E59">
        <w:rPr>
          <w:rFonts w:ascii="Times New Roman" w:hAnsi="Times New Roman" w:cs="Times New Roman"/>
          <w:lang w:val="pl-PL"/>
        </w:rPr>
        <w:t xml:space="preserve"> </w:t>
      </w:r>
      <w:r w:rsidRPr="00560E59">
        <w:rPr>
          <w:rFonts w:ascii="Times New Roman" w:hAnsi="Times New Roman" w:cs="Times New Roman"/>
          <w:lang w:val="pl-PL"/>
        </w:rPr>
        <w:t>mas bitumicznych</w:t>
      </w:r>
    </w:p>
    <w:p w14:paraId="19B051C8" w14:textId="77777777" w:rsidR="000569BD" w:rsidRPr="00560E59" w:rsidRDefault="000569BD" w:rsidP="000569BD">
      <w:pPr>
        <w:pStyle w:val="Tekstpodstawowy"/>
        <w:tabs>
          <w:tab w:val="left" w:pos="2237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1C3E3528" w14:textId="77777777" w:rsidR="00C803FF" w:rsidRPr="00560E59" w:rsidRDefault="00A041D2" w:rsidP="000569BD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Instrukcja oznakowania robót prowadzonych w pasie drogowym zał. nr 1 do zarządzenia Ministrów Transportu i Gospodarki Morskiej oraz Spraw Wewnętrznych z dnia 6 czerwca 1990 (poz. 184).</w:t>
      </w:r>
    </w:p>
    <w:p w14:paraId="198A0EA8" w14:textId="77777777" w:rsidR="00C803FF" w:rsidRPr="00560E59" w:rsidRDefault="00A041D2" w:rsidP="000569BD">
      <w:pPr>
        <w:pStyle w:val="Tekstpodstawowy"/>
        <w:tabs>
          <w:tab w:val="left" w:pos="9781"/>
        </w:tabs>
        <w:spacing w:before="7" w:line="278" w:lineRule="exact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Instrukcja o znakach drogowych pionowych zał. nr 1 do zarządzenia Minis</w:t>
      </w:r>
      <w:r w:rsidR="000569BD" w:rsidRPr="00560E59">
        <w:rPr>
          <w:rFonts w:ascii="Times New Roman" w:hAnsi="Times New Roman" w:cs="Times New Roman"/>
          <w:lang w:val="pl-PL"/>
        </w:rPr>
        <w:t xml:space="preserve">tra Transportu i </w:t>
      </w:r>
      <w:r w:rsidRPr="00560E59">
        <w:rPr>
          <w:rFonts w:ascii="Times New Roman" w:hAnsi="Times New Roman" w:cs="Times New Roman"/>
          <w:lang w:val="pl-PL"/>
        </w:rPr>
        <w:t>Gospodarki Morskiej z dnia 3 marca 1994r.</w:t>
      </w:r>
    </w:p>
    <w:p w14:paraId="606115AD" w14:textId="77777777" w:rsidR="00C803FF" w:rsidRPr="00560E59" w:rsidRDefault="00A041D2" w:rsidP="00A041D2">
      <w:pPr>
        <w:pStyle w:val="Tekstpodstawowy"/>
        <w:ind w:right="-81"/>
        <w:jc w:val="both"/>
        <w:rPr>
          <w:rFonts w:ascii="Times New Roman" w:hAnsi="Times New Roman" w:cs="Times New Roman"/>
          <w:lang w:val="pl-PL"/>
        </w:rPr>
      </w:pPr>
      <w:r w:rsidRPr="00560E59">
        <w:rPr>
          <w:rFonts w:ascii="Times New Roman" w:hAnsi="Times New Roman" w:cs="Times New Roman"/>
          <w:lang w:val="pl-PL"/>
        </w:rPr>
        <w:t>Rozporządzenie Ministra Infrastruktury oraz Spraw Wewnętrznych i Administracji z dnia 23 lipca 2003 roku w sprawie szczegółowych warunków technicznych dla znaków i sygnałów drogowych oraz urządzeń bezpieczeństwa ruchu drogowego i warunków ich umieszczania na drogach”</w:t>
      </w:r>
    </w:p>
    <w:p w14:paraId="0789751A" w14:textId="77777777" w:rsidR="00C803FF" w:rsidRPr="00560E59" w:rsidRDefault="00C803FF" w:rsidP="000569BD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0A4B2D93" w14:textId="0D03D127" w:rsidR="00C2093C" w:rsidRDefault="00C2093C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  <w:bookmarkStart w:id="44" w:name="_Toc493616341"/>
      <w:bookmarkStart w:id="45" w:name="_Toc519352107"/>
      <w:bookmarkStart w:id="46" w:name="_Toc519353289"/>
      <w:bookmarkStart w:id="47" w:name="_Toc519355140"/>
    </w:p>
    <w:p w14:paraId="667B7199" w14:textId="77777777" w:rsidR="00262524" w:rsidRDefault="00262524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28C1EFC6" w14:textId="77777777" w:rsidR="00262524" w:rsidRDefault="00262524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331835B4" w14:textId="77777777" w:rsidR="00262524" w:rsidRDefault="00262524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5B2A2C73" w14:textId="77777777" w:rsidR="007837D8" w:rsidRDefault="007837D8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7BF81B5B" w14:textId="77777777" w:rsidR="007837D8" w:rsidRDefault="007837D8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783E5B41" w14:textId="77777777" w:rsidR="007837D8" w:rsidRDefault="007837D8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0B3FCDB8" w14:textId="77777777" w:rsidR="007837D8" w:rsidRDefault="007837D8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29C3BE1F" w14:textId="77777777" w:rsidR="007837D8" w:rsidRDefault="007837D8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55618087" w14:textId="77777777" w:rsidR="007837D8" w:rsidRDefault="007837D8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5DA75982" w14:textId="77777777" w:rsidR="00495B74" w:rsidRPr="00495B74" w:rsidRDefault="00495B74" w:rsidP="00495B74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</w:p>
    <w:p w14:paraId="48FABAF4" w14:textId="77777777" w:rsidR="002B7133" w:rsidRPr="00560E59" w:rsidRDefault="002B7133" w:rsidP="004035F9">
      <w:pPr>
        <w:pStyle w:val="Nagwek2"/>
        <w:keepLines w:val="0"/>
        <w:widowControl/>
        <w:numPr>
          <w:ilvl w:val="0"/>
          <w:numId w:val="19"/>
        </w:numPr>
        <w:spacing w:before="0" w:line="288" w:lineRule="auto"/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</w:pPr>
      <w:bookmarkStart w:id="48" w:name="_Toc75347016"/>
      <w:r w:rsidRPr="00560E59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>INFORMACJA  DOTYCZĄCA  BEZPIECZEŃSTWA</w:t>
      </w:r>
      <w:bookmarkEnd w:id="44"/>
      <w:r w:rsidRPr="00560E59">
        <w:rPr>
          <w:rFonts w:ascii="Times New Roman" w:eastAsia="Calibri" w:hAnsi="Times New Roman" w:cs="Times New Roman"/>
          <w:b/>
          <w:bCs/>
          <w:color w:val="auto"/>
          <w:sz w:val="24"/>
          <w:szCs w:val="22"/>
          <w:lang w:val="pl-PL" w:eastAsia="zh-CN"/>
        </w:rPr>
        <w:t xml:space="preserve"> I  OCHRONY ZDROWIA</w:t>
      </w:r>
      <w:bookmarkStart w:id="49" w:name="_Toc519355141"/>
      <w:bookmarkEnd w:id="45"/>
      <w:bookmarkEnd w:id="46"/>
      <w:bookmarkEnd w:id="47"/>
      <w:bookmarkEnd w:id="48"/>
    </w:p>
    <w:p w14:paraId="55E2FB21" w14:textId="77777777" w:rsidR="002B7133" w:rsidRPr="00902303" w:rsidRDefault="002B7133" w:rsidP="002B7133">
      <w:pPr>
        <w:pStyle w:val="Nagwek11"/>
        <w:ind w:left="360" w:right="642"/>
        <w:jc w:val="left"/>
        <w:rPr>
          <w:rFonts w:ascii="Tahoma" w:hAnsi="Tahoma" w:cs="Tahoma"/>
          <w:sz w:val="24"/>
          <w:szCs w:val="24"/>
          <w:lang w:val="pl-PL"/>
        </w:rPr>
      </w:pPr>
    </w:p>
    <w:p w14:paraId="7FC90EAE" w14:textId="77777777" w:rsidR="002B7133" w:rsidRPr="00560E59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</w:pPr>
      <w:bookmarkStart w:id="50" w:name="_Toc75347017"/>
      <w:r w:rsidRPr="00560E59">
        <w:rPr>
          <w:rFonts w:ascii="Times New Roman" w:hAnsi="Times New Roman" w:cs="Times New Roman"/>
          <w:b/>
          <w:color w:val="auto"/>
          <w:sz w:val="24"/>
          <w:szCs w:val="24"/>
          <w:lang w:val="pl-PL"/>
        </w:rPr>
        <w:t>Zakres</w:t>
      </w:r>
      <w:r w:rsidRPr="00560E59">
        <w:rPr>
          <w:rFonts w:ascii="Times New Roman" w:hAnsi="Times New Roman" w:cs="Times New Roman"/>
          <w:b/>
          <w:color w:val="auto"/>
          <w:sz w:val="24"/>
          <w:lang w:val="pl-PL"/>
        </w:rPr>
        <w:t xml:space="preserve"> robót całego przedsięwzięcia Zakres robót obejmuje:</w:t>
      </w:r>
      <w:bookmarkEnd w:id="49"/>
      <w:bookmarkEnd w:id="50"/>
    </w:p>
    <w:p w14:paraId="5F45266A" w14:textId="77777777" w:rsidR="002B7133" w:rsidRPr="00560E59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0E59">
        <w:rPr>
          <w:rFonts w:ascii="Times New Roman" w:hAnsi="Times New Roman" w:cs="Times New Roman"/>
          <w:sz w:val="24"/>
          <w:szCs w:val="24"/>
          <w:lang w:val="pl-PL"/>
        </w:rPr>
        <w:t>Roboty przygotowawcze.</w:t>
      </w:r>
    </w:p>
    <w:p w14:paraId="7ADF9E6D" w14:textId="737FC0E8" w:rsidR="002B7133" w:rsidRPr="00560E59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0E59">
        <w:rPr>
          <w:rFonts w:ascii="Times New Roman" w:hAnsi="Times New Roman" w:cs="Times New Roman"/>
          <w:sz w:val="24"/>
          <w:szCs w:val="24"/>
          <w:lang w:val="pl-PL"/>
        </w:rPr>
        <w:t xml:space="preserve">Roboty </w:t>
      </w:r>
      <w:r w:rsidR="004228D5">
        <w:rPr>
          <w:rFonts w:ascii="Times New Roman" w:hAnsi="Times New Roman" w:cs="Times New Roman"/>
          <w:sz w:val="24"/>
          <w:szCs w:val="24"/>
          <w:lang w:val="pl-PL"/>
        </w:rPr>
        <w:t>rozbiórkowe</w:t>
      </w:r>
    </w:p>
    <w:p w14:paraId="6FCDA758" w14:textId="359E5888" w:rsidR="002B7133" w:rsidRPr="00560E59" w:rsidRDefault="004035F9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2B7133" w:rsidRPr="00560E59">
        <w:rPr>
          <w:rFonts w:ascii="Times New Roman" w:hAnsi="Times New Roman" w:cs="Times New Roman"/>
          <w:sz w:val="24"/>
          <w:szCs w:val="24"/>
          <w:lang w:val="pl-PL"/>
        </w:rPr>
        <w:t>ykonaniu koryta</w:t>
      </w:r>
    </w:p>
    <w:p w14:paraId="3F99BC9A" w14:textId="16B72097" w:rsidR="002B7133" w:rsidRDefault="004035F9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2B7133" w:rsidRPr="00560E59">
        <w:rPr>
          <w:rFonts w:ascii="Times New Roman" w:hAnsi="Times New Roman" w:cs="Times New Roman"/>
          <w:sz w:val="24"/>
          <w:szCs w:val="24"/>
          <w:lang w:val="pl-PL"/>
        </w:rPr>
        <w:t>ykonaniu warstw konstrukcyjnych nawierzchni drogowej</w:t>
      </w:r>
    </w:p>
    <w:p w14:paraId="19158A02" w14:textId="5D1160F0" w:rsidR="004035F9" w:rsidRPr="004228D5" w:rsidRDefault="004035F9" w:rsidP="004228D5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Wykonanie poboczy</w:t>
      </w:r>
    </w:p>
    <w:p w14:paraId="07E52D80" w14:textId="77777777" w:rsidR="002B7133" w:rsidRPr="00560E59" w:rsidRDefault="002B7133" w:rsidP="002B7133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29537AA0" w14:textId="69248D1B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51" w:name="_Toc75347018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Kolejność wykonywanych robót:</w:t>
      </w:r>
      <w:bookmarkEnd w:id="51"/>
    </w:p>
    <w:p w14:paraId="0294035A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zagospodarowanie placu budowy</w:t>
      </w:r>
    </w:p>
    <w:p w14:paraId="03514228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roboty przygotowawcze</w:t>
      </w:r>
    </w:p>
    <w:p w14:paraId="5F639D52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korytowanie</w:t>
      </w:r>
    </w:p>
    <w:p w14:paraId="0B974AC0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roboty drogowe</w:t>
      </w:r>
    </w:p>
    <w:p w14:paraId="461B4C2A" w14:textId="77777777" w:rsidR="002B7133" w:rsidRPr="00902303" w:rsidRDefault="002B7133" w:rsidP="002B7133">
      <w:pPr>
        <w:pStyle w:val="Akapitzlist"/>
        <w:tabs>
          <w:tab w:val="left" w:pos="835"/>
          <w:tab w:val="left" w:pos="836"/>
        </w:tabs>
        <w:spacing w:before="84"/>
        <w:ind w:left="0" w:firstLine="0"/>
        <w:jc w:val="both"/>
        <w:rPr>
          <w:lang w:val="pl-PL"/>
        </w:rPr>
      </w:pPr>
    </w:p>
    <w:p w14:paraId="2045CBBD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52" w:name="_Toc75347019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Elementy zagospodarowania działki lub terenu, które mogą stwarzać zagrożenie bezpieczeństwa i zdrowia ludzi.</w:t>
      </w:r>
      <w:bookmarkEnd w:id="52"/>
    </w:p>
    <w:p w14:paraId="30A5DB64" w14:textId="77777777" w:rsidR="002B7133" w:rsidRPr="0087760B" w:rsidRDefault="002B7133" w:rsidP="0087760B">
      <w:pPr>
        <w:pStyle w:val="Tekstpodstawowy"/>
        <w:tabs>
          <w:tab w:val="left" w:pos="142"/>
        </w:tabs>
        <w:spacing w:before="2"/>
        <w:ind w:right="-81"/>
        <w:jc w:val="both"/>
        <w:rPr>
          <w:rFonts w:ascii="Times New Roman" w:hAnsi="Times New Roman" w:cs="Times New Roman"/>
          <w:lang w:val="pl-PL"/>
        </w:rPr>
      </w:pPr>
      <w:r w:rsidRPr="0087760B">
        <w:rPr>
          <w:rFonts w:ascii="Times New Roman" w:hAnsi="Times New Roman" w:cs="Times New Roman"/>
          <w:lang w:val="pl-PL"/>
        </w:rPr>
        <w:t>Podczas prowadzenia prac budowlanych zagrożenie bezpieczeństwa ludzi i mienia stwarzać będzie ruch technologiczny sprzętu budowlanego ze względu na bezpośrednie sąsiedztwo z czynnym pasem ruchu drogi gminnej i powiatowej oraz na istniejące sieci infrastruktury technicznej, toteż wszystkie prace wykonywać należy ze szczególnym zachowaniem zasad BHP.</w:t>
      </w:r>
    </w:p>
    <w:p w14:paraId="3ECF7981" w14:textId="77777777" w:rsidR="00DA1CFB" w:rsidRPr="00902303" w:rsidRDefault="00DA1CFB" w:rsidP="002B7133">
      <w:pPr>
        <w:pStyle w:val="Nagwek11"/>
        <w:ind w:left="0" w:right="642"/>
        <w:jc w:val="left"/>
        <w:rPr>
          <w:rFonts w:ascii="Tahoma" w:hAnsi="Tahoma" w:cs="Tahoma"/>
          <w:sz w:val="24"/>
          <w:lang w:val="pl-PL"/>
        </w:rPr>
      </w:pPr>
    </w:p>
    <w:p w14:paraId="387531DD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53" w:name="_Toc519355142"/>
      <w:bookmarkStart w:id="54" w:name="_Toc75347020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Przewidywane zagrożenia podczas realizacji robót:</w:t>
      </w:r>
      <w:bookmarkEnd w:id="53"/>
      <w:bookmarkEnd w:id="54"/>
    </w:p>
    <w:p w14:paraId="0306C9A0" w14:textId="21054D91" w:rsidR="002B7133" w:rsidRPr="0087760B" w:rsidRDefault="002B7133" w:rsidP="00193560">
      <w:pPr>
        <w:pStyle w:val="Akapitzlist"/>
        <w:numPr>
          <w:ilvl w:val="0"/>
          <w:numId w:val="26"/>
        </w:numPr>
        <w:tabs>
          <w:tab w:val="left" w:pos="836"/>
        </w:tabs>
        <w:spacing w:line="288" w:lineRule="exact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ryzyko wypadku przy wykonywaniu prac ziemnych sprzętem zmechanizowanym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 xml:space="preserve">np. możliwość potrącenia przez samochody poruszające się na placu budowy,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potrącenie łyżką koparki pracownika bądź osob</w:t>
      </w:r>
      <w:r w:rsidR="00193560">
        <w:rPr>
          <w:rFonts w:ascii="Times New Roman" w:hAnsi="Times New Roman" w:cs="Times New Roman"/>
          <w:sz w:val="24"/>
          <w:szCs w:val="24"/>
          <w:lang w:val="pl-PL"/>
        </w:rPr>
        <w:t xml:space="preserve">y postronnej w przypadku braku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ogrodzenia, możliwość wpadnięcia do wykopu pod studnie kanalizacyjne:</w:t>
      </w:r>
    </w:p>
    <w:p w14:paraId="3671A68A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wibracja- zagęszczanie gruntu,</w:t>
      </w:r>
    </w:p>
    <w:p w14:paraId="410EC471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ryzyko poślizgnięcia się na tym samym poziomie – namoknięty grunt,</w:t>
      </w:r>
    </w:p>
    <w:p w14:paraId="17501043" w14:textId="77777777" w:rsidR="002B7133" w:rsidRPr="00902303" w:rsidRDefault="002B7133" w:rsidP="002B7133">
      <w:pPr>
        <w:pStyle w:val="Tekstpodstawowy"/>
        <w:spacing w:before="11"/>
        <w:jc w:val="both"/>
        <w:rPr>
          <w:rFonts w:ascii="Tahoma" w:hAnsi="Tahoma" w:cs="Tahoma"/>
          <w:lang w:val="pl-PL"/>
        </w:rPr>
      </w:pPr>
    </w:p>
    <w:p w14:paraId="758C9E99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55" w:name="_Toc519355143"/>
      <w:bookmarkStart w:id="56" w:name="_Toc75347021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Sposób prowadzenia instruktażu pracowników przed przystąpieniem do realizacji robót szczególnie niebezpiecznych:</w:t>
      </w:r>
      <w:bookmarkEnd w:id="55"/>
      <w:bookmarkEnd w:id="56"/>
    </w:p>
    <w:p w14:paraId="2EAD3FA1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pracownicy, kierowcy, operatorzy, nadzór techniczny każdego szczebla odbędą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szkolenie podstawowe(ogólne)</w:t>
      </w:r>
    </w:p>
    <w:p w14:paraId="476EDAA1" w14:textId="630BED35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pracownicy przed przystąpieniem do prac powinni być przeszkolen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i w zakresie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wykonywanej pracy.</w:t>
      </w:r>
    </w:p>
    <w:p w14:paraId="02C635D9" w14:textId="4A0D2F1B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pracownicy wykonujący roboty niebezpieczne zost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aną przeszkolone na konkretnym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stanowisku pracy przed jej rozpoczęciem,</w:t>
      </w:r>
    </w:p>
    <w:p w14:paraId="090C73C4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szkolenie stanowiskowe powinno być odnotowane w zeszycie szkoleń.</w:t>
      </w:r>
    </w:p>
    <w:p w14:paraId="3DC1E6F2" w14:textId="5E720340" w:rsidR="002B7133" w:rsidRPr="0087760B" w:rsidRDefault="002B7133" w:rsidP="00193560">
      <w:pPr>
        <w:pStyle w:val="Akapitzlist"/>
        <w:numPr>
          <w:ilvl w:val="0"/>
          <w:numId w:val="26"/>
        </w:numPr>
        <w:spacing w:line="288" w:lineRule="exact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prace szczególnie niebezpieczne lub w pobliżu urządzeń energetycznych prowadzi 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 xml:space="preserve">się na pisemne polecenie wydane przez uprawnionego pracownika Zakładu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 xml:space="preserve">prowadzącego eksploatację sieci. Pracownicy pracujący przy budowie urządzeń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energetycznych powinni posiadać odpowiednie kwa</w:t>
      </w:r>
      <w:r w:rsidR="00193560">
        <w:rPr>
          <w:rFonts w:ascii="Times New Roman" w:hAnsi="Times New Roman" w:cs="Times New Roman"/>
          <w:sz w:val="24"/>
          <w:szCs w:val="24"/>
          <w:lang w:val="pl-PL"/>
        </w:rPr>
        <w:t xml:space="preserve">lifikacje. Kierownik budowy ma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obowiązek przedstawić zagrożenia wynikające w czasie prowadzenia prac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 xml:space="preserve">budowlanych oraz przygotować i przeprowadzić instruktaż na temat przestrzegania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przepisów BHP i udzielania pierwszej pomocy.</w:t>
      </w:r>
    </w:p>
    <w:p w14:paraId="52C599FC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powierzenie robót szczególnie niebezpiecznych może być powierzone wyłącznie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osobom posiadającym odpowiednie wiedzę i uprawnienia.</w:t>
      </w:r>
    </w:p>
    <w:p w14:paraId="01B13F6D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lastRenderedPageBreak/>
        <w:t>pracownicy powinni posiadać odpowiednie środki ochrony osobistej.</w:t>
      </w:r>
    </w:p>
    <w:p w14:paraId="07DAFB23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powierzenie robót szczególnie niebezpiecznych może być powierzone wyłącznie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osobom posiadającym odpowiednie wiedzę i uprawnienia.</w:t>
      </w:r>
    </w:p>
    <w:p w14:paraId="76E12C94" w14:textId="77777777" w:rsidR="002B7133" w:rsidRPr="00902303" w:rsidRDefault="002B7133" w:rsidP="002B7133">
      <w:pPr>
        <w:pStyle w:val="Tekstpodstawowy"/>
        <w:spacing w:before="5"/>
        <w:jc w:val="both"/>
        <w:rPr>
          <w:rFonts w:ascii="Tahoma" w:hAnsi="Tahoma" w:cs="Tahoma"/>
          <w:lang w:val="pl-PL"/>
        </w:rPr>
      </w:pPr>
    </w:p>
    <w:p w14:paraId="377829CF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57" w:name="_Toc519355144"/>
      <w:bookmarkStart w:id="58" w:name="_Toc75347022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Środki techniczne i organizacyjne, zapobiegające niebezpieczeństwom wynikającym z wykonywanych robót budowlanych:</w:t>
      </w:r>
      <w:bookmarkEnd w:id="57"/>
      <w:bookmarkEnd w:id="58"/>
    </w:p>
    <w:p w14:paraId="17E8C517" w14:textId="3FE6110B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wszelkie prace drogowe „pod ruchem technol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ogicznym” będą wykonywane przy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zabezpieczeniu robót na czas budowy,</w:t>
      </w:r>
    </w:p>
    <w:p w14:paraId="57DDC37E" w14:textId="489E6064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teren prowadzenia robót powinien zostać ogrodzo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ny lub zabezpieczony zastawami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ochronnymi, oznakowany i oświetlony w porze nocnej,</w:t>
      </w:r>
    </w:p>
    <w:p w14:paraId="71A1A531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stanowisko pracy należy zabezpieczyć przed dostępem osób niepowołanych;</w:t>
      </w:r>
    </w:p>
    <w:p w14:paraId="614B42A2" w14:textId="2960C7F2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materiały niebezpieczne należy składować w miejscach wy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znaczonych do tego,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zabezpieczonych przed wpływami osób niepowołanych oraz warunków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atmosferycznych.</w:t>
      </w:r>
    </w:p>
    <w:p w14:paraId="1F48282E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sprzęt mechaniczny należy zabezpieczyć przed działalnością osób niepowołanych.</w:t>
      </w:r>
    </w:p>
    <w:p w14:paraId="2E3A32B2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wykop należy oznakować i zabezpieczyć.</w:t>
      </w:r>
    </w:p>
    <w:p w14:paraId="09B7A32B" w14:textId="77777777" w:rsidR="002B7133" w:rsidRPr="00902303" w:rsidRDefault="002B7133" w:rsidP="002B7133">
      <w:pPr>
        <w:pStyle w:val="Tekstpodstawowy"/>
        <w:jc w:val="both"/>
        <w:rPr>
          <w:rFonts w:ascii="Tahoma" w:hAnsi="Tahoma" w:cs="Tahoma"/>
          <w:lang w:val="pl-PL"/>
        </w:rPr>
      </w:pPr>
    </w:p>
    <w:p w14:paraId="64FB6D8E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59" w:name="_Toc519355145"/>
      <w:bookmarkStart w:id="60" w:name="_Toc75347023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Osoba kierująca pracownikami jest obowiązana:</w:t>
      </w:r>
      <w:bookmarkEnd w:id="59"/>
      <w:bookmarkEnd w:id="60"/>
    </w:p>
    <w:p w14:paraId="1CA6BEA0" w14:textId="0804E8DC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organizować stanowiska pracy zgodnie z przepisa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mi i zasadami bezpieczeństwa i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higieny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pracy,</w:t>
      </w:r>
    </w:p>
    <w:p w14:paraId="43EBB207" w14:textId="790B74EA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dbać o sprawność środków ochrony indywidualnej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 oraz ich stosowania zgodnie z 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przeznaczeniem,</w:t>
      </w:r>
    </w:p>
    <w:p w14:paraId="44198F55" w14:textId="35C39CFA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organizować, przygotowywać i prowadzić prace, uwzględniaj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ąc zabezpieczenie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pracowników przed wypadkami przy pracy,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 chorobami zawodowymi i innymi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chorobami związanymi z warunkami środowiska pracy,</w:t>
      </w:r>
    </w:p>
    <w:p w14:paraId="0E133AAE" w14:textId="68EC50C1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dbać o bezpieczny i higieniczny stan pomieszczeń pracy i wyposażenia technicznego, a także o sprawność środków ochrony zbioro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wej i ich stosowania zgodnie z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przeznaczeniem,</w:t>
      </w:r>
    </w:p>
    <w:p w14:paraId="12BED58B" w14:textId="77777777" w:rsidR="002B7133" w:rsidRPr="00902303" w:rsidRDefault="002B7133" w:rsidP="002B7133">
      <w:pPr>
        <w:pStyle w:val="Akapitzlist"/>
        <w:tabs>
          <w:tab w:val="left" w:pos="835"/>
          <w:tab w:val="left" w:pos="836"/>
        </w:tabs>
        <w:spacing w:before="7"/>
        <w:ind w:left="0" w:firstLine="0"/>
        <w:jc w:val="both"/>
        <w:rPr>
          <w:rFonts w:ascii="Tahoma" w:hAnsi="Tahoma" w:cs="Tahoma"/>
          <w:sz w:val="24"/>
          <w:szCs w:val="24"/>
          <w:lang w:val="pl-PL"/>
        </w:rPr>
      </w:pPr>
    </w:p>
    <w:p w14:paraId="3E12EF0B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61" w:name="_Toc519355146"/>
      <w:bookmarkStart w:id="62" w:name="_Toc75347024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t>Kierownik budowy powinien podjąć stosowne środki profilaktyczne mające na celu:</w:t>
      </w:r>
      <w:bookmarkEnd w:id="61"/>
      <w:bookmarkEnd w:id="62"/>
    </w:p>
    <w:p w14:paraId="77693FA7" w14:textId="14921FA8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zapewnić organizację pracy i stanowisk pracy w sposób zabezpieczający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pracowników przed zagrożeniami wypadkowymi oraz oddziały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>waniem czynników szkodliwych i 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uciążliwych,</w:t>
      </w:r>
    </w:p>
    <w:p w14:paraId="1BBBCE86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zapewnić likwidację zagrożeń dla zdrowia i życia pracowników głównie przez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stosowanie technologii, materiałów i substancji nie powodujących takich zagrożeń,</w:t>
      </w:r>
    </w:p>
    <w:p w14:paraId="0EEEB10A" w14:textId="77777777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egzekwować od pracowników stosowanie właściwych środków ochrony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ab/>
        <w:t>indywidualnej, odzieży i obuwia roboczego oraz właściwych narzędzi i sprzętu.</w:t>
      </w:r>
    </w:p>
    <w:p w14:paraId="760A959C" w14:textId="77777777" w:rsidR="002B7133" w:rsidRPr="0087760B" w:rsidRDefault="002B7133" w:rsidP="002B7133">
      <w:pPr>
        <w:pStyle w:val="Akapitzlist"/>
        <w:tabs>
          <w:tab w:val="left" w:pos="836"/>
        </w:tabs>
        <w:spacing w:before="7" w:line="312" w:lineRule="auto"/>
        <w:ind w:left="0" w:right="117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F1A7EBB" w14:textId="6B15D6B7" w:rsidR="002B7133" w:rsidRPr="0087760B" w:rsidRDefault="002B7133" w:rsidP="002B7133">
      <w:pPr>
        <w:pStyle w:val="Tekstpodstawowy"/>
        <w:spacing w:before="1" w:line="312" w:lineRule="auto"/>
        <w:ind w:right="113"/>
        <w:jc w:val="both"/>
        <w:rPr>
          <w:rFonts w:ascii="Times New Roman" w:hAnsi="Times New Roman" w:cs="Times New Roman"/>
          <w:lang w:val="pl-PL"/>
        </w:rPr>
      </w:pPr>
      <w:r w:rsidRPr="0087760B">
        <w:rPr>
          <w:rFonts w:ascii="Times New Roman" w:hAnsi="Times New Roman" w:cs="Times New Roman"/>
          <w:lang w:val="pl-PL"/>
        </w:rPr>
        <w:t xml:space="preserve">W razie stwierdzenia bezpośredniego zagrożenia dla życia lub zdrowia pracowników osoba kierująca pracownikami obowiązana jest do niezwłocznego wstrzymania prac i podjęcia działań </w:t>
      </w:r>
      <w:r w:rsidR="00682159">
        <w:rPr>
          <w:rFonts w:ascii="Times New Roman" w:hAnsi="Times New Roman" w:cs="Times New Roman"/>
          <w:lang w:val="pl-PL"/>
        </w:rPr>
        <w:br/>
      </w:r>
      <w:r w:rsidRPr="0087760B">
        <w:rPr>
          <w:rFonts w:ascii="Times New Roman" w:hAnsi="Times New Roman" w:cs="Times New Roman"/>
          <w:lang w:val="pl-PL"/>
        </w:rPr>
        <w:t>w celu usunięcia tego zagrożenia.</w:t>
      </w:r>
    </w:p>
    <w:p w14:paraId="067C858F" w14:textId="77777777" w:rsidR="002B7133" w:rsidRPr="0087760B" w:rsidRDefault="002B7133" w:rsidP="002B7133">
      <w:pPr>
        <w:pStyle w:val="Tekstpodstawowy"/>
        <w:spacing w:before="1" w:line="312" w:lineRule="auto"/>
        <w:ind w:right="110"/>
        <w:jc w:val="both"/>
        <w:rPr>
          <w:rFonts w:ascii="Times New Roman" w:hAnsi="Times New Roman" w:cs="Times New Roman"/>
          <w:lang w:val="pl-PL"/>
        </w:rPr>
      </w:pPr>
      <w:r w:rsidRPr="0087760B">
        <w:rPr>
          <w:rFonts w:ascii="Times New Roman" w:hAnsi="Times New Roman" w:cs="Times New Roman"/>
          <w:lang w:val="pl-PL"/>
        </w:rPr>
        <w:t>Pracownicy zatrudnieni na budowie, powinni być wyposażeni w środki ochrony indywidualnej oraz odzież i obuwie robocze, zgodnie z tabelą norm przydziału środków ochrony indywidualnej oraz odzieży i obuwia roboczego opracowaną przez pracodawcę.</w:t>
      </w:r>
    </w:p>
    <w:p w14:paraId="3822715A" w14:textId="34C26E2D" w:rsidR="002B7133" w:rsidRDefault="002B7133" w:rsidP="002B7133">
      <w:pPr>
        <w:pStyle w:val="Tekstpodstawowy"/>
        <w:spacing w:line="314" w:lineRule="auto"/>
        <w:ind w:right="113"/>
        <w:jc w:val="both"/>
        <w:rPr>
          <w:rFonts w:ascii="Times New Roman" w:hAnsi="Times New Roman" w:cs="Times New Roman"/>
          <w:lang w:val="pl-PL"/>
        </w:rPr>
      </w:pPr>
      <w:r w:rsidRPr="0087760B">
        <w:rPr>
          <w:rFonts w:ascii="Times New Roman" w:hAnsi="Times New Roman" w:cs="Times New Roman"/>
          <w:lang w:val="pl-PL"/>
        </w:rPr>
        <w:t>Kierownik budowy obowiązany jest informować pracowników o sposobach po</w:t>
      </w:r>
      <w:r w:rsidR="0087760B">
        <w:rPr>
          <w:rFonts w:ascii="Times New Roman" w:hAnsi="Times New Roman" w:cs="Times New Roman"/>
          <w:lang w:val="pl-PL"/>
        </w:rPr>
        <w:t>sługiwania   się tymi środkami.</w:t>
      </w:r>
    </w:p>
    <w:p w14:paraId="3C2A7D71" w14:textId="77777777" w:rsidR="00277B8B" w:rsidRDefault="00277B8B" w:rsidP="002B7133">
      <w:pPr>
        <w:pStyle w:val="Tekstpodstawowy"/>
        <w:spacing w:line="314" w:lineRule="auto"/>
        <w:ind w:right="113"/>
        <w:jc w:val="both"/>
        <w:rPr>
          <w:rFonts w:ascii="Times New Roman" w:hAnsi="Times New Roman" w:cs="Times New Roman"/>
          <w:lang w:val="pl-PL"/>
        </w:rPr>
      </w:pPr>
    </w:p>
    <w:p w14:paraId="451B3124" w14:textId="77777777" w:rsidR="00277B8B" w:rsidRDefault="00277B8B" w:rsidP="002B7133">
      <w:pPr>
        <w:pStyle w:val="Tekstpodstawowy"/>
        <w:spacing w:line="314" w:lineRule="auto"/>
        <w:ind w:right="113"/>
        <w:jc w:val="both"/>
        <w:rPr>
          <w:rFonts w:ascii="Times New Roman" w:hAnsi="Times New Roman" w:cs="Times New Roman"/>
          <w:lang w:val="pl-PL"/>
        </w:rPr>
      </w:pPr>
    </w:p>
    <w:p w14:paraId="4DC42049" w14:textId="77777777" w:rsidR="0087760B" w:rsidRPr="0087760B" w:rsidRDefault="0087760B" w:rsidP="002B7133">
      <w:pPr>
        <w:pStyle w:val="Tekstpodstawowy"/>
        <w:spacing w:line="314" w:lineRule="auto"/>
        <w:ind w:right="113"/>
        <w:jc w:val="both"/>
        <w:rPr>
          <w:rFonts w:ascii="Times New Roman" w:hAnsi="Times New Roman" w:cs="Times New Roman"/>
          <w:lang w:val="pl-PL"/>
        </w:rPr>
      </w:pPr>
    </w:p>
    <w:p w14:paraId="1C636E8D" w14:textId="77777777" w:rsidR="002B7133" w:rsidRPr="0087760B" w:rsidRDefault="002B7133" w:rsidP="004035F9">
      <w:pPr>
        <w:pStyle w:val="Nagwek2"/>
        <w:keepLines w:val="0"/>
        <w:widowControl/>
        <w:numPr>
          <w:ilvl w:val="1"/>
          <w:numId w:val="19"/>
        </w:numPr>
        <w:spacing w:before="0" w:line="288" w:lineRule="auto"/>
        <w:ind w:left="576" w:hanging="576"/>
        <w:rPr>
          <w:rFonts w:ascii="Times New Roman" w:hAnsi="Times New Roman" w:cs="Times New Roman"/>
          <w:b/>
          <w:color w:val="auto"/>
          <w:sz w:val="24"/>
          <w:lang w:val="pl-PL"/>
        </w:rPr>
      </w:pPr>
      <w:bookmarkStart w:id="63" w:name="_Toc519355147"/>
      <w:bookmarkStart w:id="64" w:name="_Toc75347025"/>
      <w:r w:rsidRPr="0087760B">
        <w:rPr>
          <w:rFonts w:ascii="Times New Roman" w:hAnsi="Times New Roman" w:cs="Times New Roman"/>
          <w:b/>
          <w:color w:val="auto"/>
          <w:sz w:val="24"/>
          <w:lang w:val="pl-PL"/>
        </w:rPr>
        <w:lastRenderedPageBreak/>
        <w:t>Roboty związane z niniejszą inwestycją należy wykonywać zgodnie z ogólnymi przepisami BHP, a w szczególności przestrzegając zasad podanych w:</w:t>
      </w:r>
      <w:bookmarkEnd w:id="63"/>
      <w:bookmarkEnd w:id="64"/>
    </w:p>
    <w:p w14:paraId="2D94DD6F" w14:textId="51EC235F" w:rsidR="002B7133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Rozrządzeniu Ministra Komunikacji oraz Adm</w:t>
      </w:r>
      <w:r w:rsidR="0087760B">
        <w:rPr>
          <w:rFonts w:ascii="Times New Roman" w:hAnsi="Times New Roman" w:cs="Times New Roman"/>
          <w:sz w:val="24"/>
          <w:szCs w:val="24"/>
          <w:lang w:val="pl-PL"/>
        </w:rPr>
        <w:t xml:space="preserve">inistracji Terenowej i Ochrony </w:t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 xml:space="preserve">Środowiska </w:t>
      </w:r>
      <w:r w:rsidR="00682159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87760B">
        <w:rPr>
          <w:rFonts w:ascii="Times New Roman" w:hAnsi="Times New Roman" w:cs="Times New Roman"/>
          <w:sz w:val="24"/>
          <w:szCs w:val="24"/>
          <w:lang w:val="pl-PL"/>
        </w:rPr>
        <w:t>z dnia 10 lutego 1977r. W sprawie bezpieczeństwa i higieny pracy przy wykonywaniu robót drogowych i mostowych Dz. U. Nr 7poz.30</w:t>
      </w:r>
    </w:p>
    <w:p w14:paraId="42FFA65E" w14:textId="77777777" w:rsidR="00C803FF" w:rsidRPr="0087760B" w:rsidRDefault="002B7133" w:rsidP="0087760B">
      <w:pPr>
        <w:pStyle w:val="Akapitzlist"/>
        <w:numPr>
          <w:ilvl w:val="0"/>
          <w:numId w:val="26"/>
        </w:numPr>
        <w:spacing w:line="288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7760B">
        <w:rPr>
          <w:rFonts w:ascii="Times New Roman" w:hAnsi="Times New Roman" w:cs="Times New Roman"/>
          <w:sz w:val="24"/>
          <w:szCs w:val="24"/>
          <w:lang w:val="pl-PL"/>
        </w:rPr>
        <w:t>Dz. U. Nr 22/53 poz.89 BHP Transport ręczny.</w:t>
      </w:r>
    </w:p>
    <w:p w14:paraId="649E4315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26805BCA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254E2216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417E6754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294EEA58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5380E9DD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1398B075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63B644EE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627F42CA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4732218A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693D8306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77D8597D" w14:textId="77777777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p w14:paraId="75F5BC2D" w14:textId="68654D40" w:rsidR="000F5524" w:rsidRDefault="000F5524" w:rsidP="003040CF">
      <w:pPr>
        <w:pStyle w:val="Nagwek11"/>
        <w:jc w:val="left"/>
        <w:rPr>
          <w:rFonts w:ascii="Tahoma" w:hAnsi="Tahoma" w:cs="Tahoma"/>
          <w:sz w:val="24"/>
          <w:lang w:val="pl-PL"/>
        </w:rPr>
      </w:pPr>
    </w:p>
    <w:p w14:paraId="115187C4" w14:textId="7FD212D0" w:rsidR="00D041D8" w:rsidRDefault="00D041D8" w:rsidP="003040CF">
      <w:pPr>
        <w:pStyle w:val="Nagwek11"/>
        <w:jc w:val="left"/>
        <w:rPr>
          <w:rFonts w:ascii="Tahoma" w:hAnsi="Tahoma" w:cs="Tahoma"/>
          <w:sz w:val="24"/>
          <w:lang w:val="pl-PL"/>
        </w:rPr>
      </w:pPr>
    </w:p>
    <w:p w14:paraId="74983E31" w14:textId="5A4561A0" w:rsidR="0087760B" w:rsidRDefault="0087760B">
      <w:pPr>
        <w:rPr>
          <w:rFonts w:ascii="Tahoma" w:eastAsia="Arial" w:hAnsi="Tahoma" w:cs="Tahoma"/>
          <w:b/>
          <w:bCs/>
          <w:sz w:val="24"/>
          <w:szCs w:val="32"/>
          <w:lang w:val="pl-PL"/>
        </w:rPr>
      </w:pPr>
      <w:r>
        <w:rPr>
          <w:rFonts w:ascii="Tahoma" w:hAnsi="Tahoma" w:cs="Tahoma"/>
          <w:sz w:val="24"/>
          <w:lang w:val="pl-PL"/>
        </w:rPr>
        <w:br w:type="page"/>
      </w:r>
    </w:p>
    <w:p w14:paraId="32BF2FE9" w14:textId="77777777" w:rsidR="00D041D8" w:rsidRDefault="00D041D8" w:rsidP="003040CF">
      <w:pPr>
        <w:pStyle w:val="Nagwek11"/>
        <w:jc w:val="left"/>
        <w:rPr>
          <w:rFonts w:ascii="Tahoma" w:hAnsi="Tahoma" w:cs="Tahoma"/>
          <w:sz w:val="24"/>
          <w:lang w:val="pl-PL"/>
        </w:rPr>
      </w:pPr>
    </w:p>
    <w:p w14:paraId="7D4AD562" w14:textId="5E544580" w:rsidR="00902303" w:rsidRPr="0087760B" w:rsidRDefault="00902303" w:rsidP="004035F9">
      <w:pPr>
        <w:pStyle w:val="Nagwek11"/>
        <w:numPr>
          <w:ilvl w:val="0"/>
          <w:numId w:val="19"/>
        </w:numPr>
        <w:jc w:val="left"/>
        <w:rPr>
          <w:rFonts w:ascii="Times New Roman" w:hAnsi="Times New Roman" w:cs="Times New Roman"/>
          <w:sz w:val="24"/>
          <w:lang w:val="pl-PL"/>
        </w:rPr>
      </w:pPr>
      <w:bookmarkStart w:id="65" w:name="_Toc75347026"/>
      <w:r w:rsidRPr="0087760B">
        <w:rPr>
          <w:rFonts w:ascii="Times New Roman" w:hAnsi="Times New Roman" w:cs="Times New Roman"/>
          <w:sz w:val="24"/>
          <w:lang w:val="pl-PL"/>
        </w:rPr>
        <w:t>CZĘŚĆ RYSUNKOWA</w:t>
      </w:r>
      <w:bookmarkEnd w:id="65"/>
    </w:p>
    <w:p w14:paraId="3AE9196C" w14:textId="77777777" w:rsidR="002B7133" w:rsidRPr="00902303" w:rsidRDefault="002B7133" w:rsidP="002B7133">
      <w:pPr>
        <w:pStyle w:val="Nagwek11"/>
        <w:ind w:left="792" w:right="642"/>
        <w:jc w:val="left"/>
        <w:rPr>
          <w:rFonts w:ascii="Tahoma" w:hAnsi="Tahoma" w:cs="Tahoma"/>
          <w:sz w:val="24"/>
          <w:lang w:val="pl-PL"/>
        </w:rPr>
      </w:pPr>
    </w:p>
    <w:p w14:paraId="1B8111CA" w14:textId="1CE4E414" w:rsidR="002B7133" w:rsidRPr="00902303" w:rsidRDefault="002B7133" w:rsidP="002B7133">
      <w:pPr>
        <w:tabs>
          <w:tab w:val="left" w:pos="835"/>
          <w:tab w:val="left" w:pos="836"/>
        </w:tabs>
        <w:spacing w:before="5"/>
        <w:jc w:val="both"/>
        <w:rPr>
          <w:rFonts w:ascii="Tahoma" w:hAnsi="Tahoma" w:cs="Tahoma"/>
          <w:sz w:val="24"/>
          <w:szCs w:val="24"/>
          <w:lang w:val="pl-PL"/>
        </w:rPr>
      </w:pPr>
    </w:p>
    <w:sectPr w:rsidR="002B7133" w:rsidRPr="00902303" w:rsidSect="00C67631">
      <w:pgSz w:w="11900" w:h="16840"/>
      <w:pgMar w:top="1276" w:right="86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452E8" w14:textId="77777777" w:rsidR="00B20DFA" w:rsidRDefault="00B20DFA" w:rsidP="00A741D5">
      <w:r>
        <w:separator/>
      </w:r>
    </w:p>
  </w:endnote>
  <w:endnote w:type="continuationSeparator" w:id="0">
    <w:p w14:paraId="3B99EC1C" w14:textId="77777777" w:rsidR="00B20DFA" w:rsidRDefault="00B20DFA" w:rsidP="00A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435"/>
      <w:gridCol w:w="1066"/>
      <w:gridCol w:w="4435"/>
    </w:tblGrid>
    <w:tr w:rsidR="009356CD" w14:paraId="12F2D8BF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7363C2B7" w14:textId="77777777" w:rsidR="009356CD" w:rsidRDefault="009356CD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5531E855" w14:textId="77777777" w:rsidR="009356CD" w:rsidRDefault="009356CD">
          <w:pPr>
            <w:pStyle w:val="Bezodstpw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Strona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CB20C3" w:rsidRPr="00CB20C3">
            <w:rPr>
              <w:rFonts w:asciiTheme="majorHAnsi" w:hAnsiTheme="majorHAnsi"/>
              <w:b/>
              <w:noProof/>
            </w:rPr>
            <w:t>9</w:t>
          </w:r>
          <w:r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76AAD679" w14:textId="77777777" w:rsidR="009356CD" w:rsidRDefault="009356CD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356CD" w14:paraId="323A85B7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0971C360" w14:textId="77777777" w:rsidR="009356CD" w:rsidRDefault="009356CD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6C60DEE3" w14:textId="77777777" w:rsidR="009356CD" w:rsidRDefault="009356CD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5B53A053" w14:textId="77777777" w:rsidR="009356CD" w:rsidRDefault="009356CD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0A289719" w14:textId="77777777" w:rsidR="009356CD" w:rsidRDefault="009356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F60DD" w14:textId="77777777" w:rsidR="00B20DFA" w:rsidRDefault="00B20DFA" w:rsidP="00A741D5">
      <w:r>
        <w:separator/>
      </w:r>
    </w:p>
  </w:footnote>
  <w:footnote w:type="continuationSeparator" w:id="0">
    <w:p w14:paraId="527ECAE1" w14:textId="77777777" w:rsidR="00B20DFA" w:rsidRDefault="00B20DFA" w:rsidP="00A7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428"/>
    <w:multiLevelType w:val="hybridMultilevel"/>
    <w:tmpl w:val="8FDC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F0089"/>
    <w:multiLevelType w:val="hybridMultilevel"/>
    <w:tmpl w:val="82D83CE8"/>
    <w:lvl w:ilvl="0" w:tplc="0DFE344C">
      <w:numFmt w:val="bullet"/>
      <w:lvlText w:val="-"/>
      <w:lvlJc w:val="left"/>
      <w:pPr>
        <w:ind w:left="116" w:hanging="135"/>
      </w:pPr>
      <w:rPr>
        <w:rFonts w:ascii="Cambria Math" w:eastAsia="Cambria Math" w:hAnsi="Cambria Math" w:cs="Cambria Math" w:hint="default"/>
        <w:w w:val="99"/>
        <w:sz w:val="24"/>
        <w:szCs w:val="24"/>
      </w:rPr>
    </w:lvl>
    <w:lvl w:ilvl="1" w:tplc="BCF0DCE0">
      <w:numFmt w:val="bullet"/>
      <w:lvlText w:val="•"/>
      <w:lvlJc w:val="left"/>
      <w:pPr>
        <w:ind w:left="1108" w:hanging="135"/>
      </w:pPr>
      <w:rPr>
        <w:rFonts w:hint="default"/>
      </w:rPr>
    </w:lvl>
    <w:lvl w:ilvl="2" w:tplc="27E4B0E2">
      <w:numFmt w:val="bullet"/>
      <w:lvlText w:val="•"/>
      <w:lvlJc w:val="left"/>
      <w:pPr>
        <w:ind w:left="2096" w:hanging="135"/>
      </w:pPr>
      <w:rPr>
        <w:rFonts w:hint="default"/>
      </w:rPr>
    </w:lvl>
    <w:lvl w:ilvl="3" w:tplc="589CEF22">
      <w:numFmt w:val="bullet"/>
      <w:lvlText w:val="•"/>
      <w:lvlJc w:val="left"/>
      <w:pPr>
        <w:ind w:left="3084" w:hanging="135"/>
      </w:pPr>
      <w:rPr>
        <w:rFonts w:hint="default"/>
      </w:rPr>
    </w:lvl>
    <w:lvl w:ilvl="4" w:tplc="B47ED278">
      <w:numFmt w:val="bullet"/>
      <w:lvlText w:val="•"/>
      <w:lvlJc w:val="left"/>
      <w:pPr>
        <w:ind w:left="4072" w:hanging="135"/>
      </w:pPr>
      <w:rPr>
        <w:rFonts w:hint="default"/>
      </w:rPr>
    </w:lvl>
    <w:lvl w:ilvl="5" w:tplc="F50C991E">
      <w:numFmt w:val="bullet"/>
      <w:lvlText w:val="•"/>
      <w:lvlJc w:val="left"/>
      <w:pPr>
        <w:ind w:left="5060" w:hanging="135"/>
      </w:pPr>
      <w:rPr>
        <w:rFonts w:hint="default"/>
      </w:rPr>
    </w:lvl>
    <w:lvl w:ilvl="6" w:tplc="95A210AC">
      <w:numFmt w:val="bullet"/>
      <w:lvlText w:val="•"/>
      <w:lvlJc w:val="left"/>
      <w:pPr>
        <w:ind w:left="6048" w:hanging="135"/>
      </w:pPr>
      <w:rPr>
        <w:rFonts w:hint="default"/>
      </w:rPr>
    </w:lvl>
    <w:lvl w:ilvl="7" w:tplc="13480496">
      <w:numFmt w:val="bullet"/>
      <w:lvlText w:val="•"/>
      <w:lvlJc w:val="left"/>
      <w:pPr>
        <w:ind w:left="7036" w:hanging="135"/>
      </w:pPr>
      <w:rPr>
        <w:rFonts w:hint="default"/>
      </w:rPr>
    </w:lvl>
    <w:lvl w:ilvl="8" w:tplc="44EC9E12">
      <w:numFmt w:val="bullet"/>
      <w:lvlText w:val="•"/>
      <w:lvlJc w:val="left"/>
      <w:pPr>
        <w:ind w:left="8024" w:hanging="135"/>
      </w:pPr>
      <w:rPr>
        <w:rFonts w:hint="default"/>
      </w:rPr>
    </w:lvl>
  </w:abstractNum>
  <w:abstractNum w:abstractNumId="2">
    <w:nsid w:val="14F102F6"/>
    <w:multiLevelType w:val="hybridMultilevel"/>
    <w:tmpl w:val="84867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814C2"/>
    <w:multiLevelType w:val="hybridMultilevel"/>
    <w:tmpl w:val="03481B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16093F"/>
    <w:multiLevelType w:val="hybridMultilevel"/>
    <w:tmpl w:val="E6EC6932"/>
    <w:lvl w:ilvl="0" w:tplc="0262C1FC">
      <w:start w:val="2"/>
      <w:numFmt w:val="decimal"/>
      <w:lvlText w:val="%1."/>
      <w:lvlJc w:val="left"/>
      <w:pPr>
        <w:ind w:left="451" w:hanging="336"/>
      </w:pPr>
      <w:rPr>
        <w:rFonts w:ascii="Cambria" w:eastAsia="Cambria" w:hAnsi="Cambria" w:cs="Cambria" w:hint="default"/>
        <w:spacing w:val="-1"/>
        <w:w w:val="99"/>
        <w:sz w:val="28"/>
        <w:szCs w:val="28"/>
      </w:rPr>
    </w:lvl>
    <w:lvl w:ilvl="1" w:tplc="8438BCE6">
      <w:numFmt w:val="bullet"/>
      <w:lvlText w:val="•"/>
      <w:lvlJc w:val="left"/>
      <w:pPr>
        <w:ind w:left="1330" w:hanging="336"/>
      </w:pPr>
      <w:rPr>
        <w:rFonts w:hint="default"/>
      </w:rPr>
    </w:lvl>
    <w:lvl w:ilvl="2" w:tplc="355EA08A">
      <w:numFmt w:val="bullet"/>
      <w:lvlText w:val="•"/>
      <w:lvlJc w:val="left"/>
      <w:pPr>
        <w:ind w:left="2200" w:hanging="336"/>
      </w:pPr>
      <w:rPr>
        <w:rFonts w:hint="default"/>
      </w:rPr>
    </w:lvl>
    <w:lvl w:ilvl="3" w:tplc="3F70F8B0">
      <w:numFmt w:val="bullet"/>
      <w:lvlText w:val="•"/>
      <w:lvlJc w:val="left"/>
      <w:pPr>
        <w:ind w:left="3070" w:hanging="336"/>
      </w:pPr>
      <w:rPr>
        <w:rFonts w:hint="default"/>
      </w:rPr>
    </w:lvl>
    <w:lvl w:ilvl="4" w:tplc="2B18C69A">
      <w:numFmt w:val="bullet"/>
      <w:lvlText w:val="•"/>
      <w:lvlJc w:val="left"/>
      <w:pPr>
        <w:ind w:left="3940" w:hanging="336"/>
      </w:pPr>
      <w:rPr>
        <w:rFonts w:hint="default"/>
      </w:rPr>
    </w:lvl>
    <w:lvl w:ilvl="5" w:tplc="A9DCD398">
      <w:numFmt w:val="bullet"/>
      <w:lvlText w:val="•"/>
      <w:lvlJc w:val="left"/>
      <w:pPr>
        <w:ind w:left="4810" w:hanging="336"/>
      </w:pPr>
      <w:rPr>
        <w:rFonts w:hint="default"/>
      </w:rPr>
    </w:lvl>
    <w:lvl w:ilvl="6" w:tplc="1648209E">
      <w:numFmt w:val="bullet"/>
      <w:lvlText w:val="•"/>
      <w:lvlJc w:val="left"/>
      <w:pPr>
        <w:ind w:left="5680" w:hanging="336"/>
      </w:pPr>
      <w:rPr>
        <w:rFonts w:hint="default"/>
      </w:rPr>
    </w:lvl>
    <w:lvl w:ilvl="7" w:tplc="D982E644">
      <w:numFmt w:val="bullet"/>
      <w:lvlText w:val="•"/>
      <w:lvlJc w:val="left"/>
      <w:pPr>
        <w:ind w:left="6550" w:hanging="336"/>
      </w:pPr>
      <w:rPr>
        <w:rFonts w:hint="default"/>
      </w:rPr>
    </w:lvl>
    <w:lvl w:ilvl="8" w:tplc="48FA0E3E">
      <w:numFmt w:val="bullet"/>
      <w:lvlText w:val="•"/>
      <w:lvlJc w:val="left"/>
      <w:pPr>
        <w:ind w:left="7420" w:hanging="336"/>
      </w:pPr>
      <w:rPr>
        <w:rFonts w:hint="default"/>
      </w:rPr>
    </w:lvl>
  </w:abstractNum>
  <w:abstractNum w:abstractNumId="5">
    <w:nsid w:val="21A03C90"/>
    <w:multiLevelType w:val="hybridMultilevel"/>
    <w:tmpl w:val="12FA5808"/>
    <w:lvl w:ilvl="0" w:tplc="25C6A088">
      <w:start w:val="5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F6F09"/>
    <w:multiLevelType w:val="hybridMultilevel"/>
    <w:tmpl w:val="14B60B8C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w w:val="100"/>
        <w:sz w:val="24"/>
        <w:szCs w:val="24"/>
      </w:rPr>
    </w:lvl>
    <w:lvl w:ilvl="1" w:tplc="EE1EA582">
      <w:numFmt w:val="bullet"/>
      <w:lvlText w:val="•"/>
      <w:lvlJc w:val="left"/>
      <w:pPr>
        <w:ind w:left="1730" w:hanging="360"/>
      </w:pPr>
      <w:rPr>
        <w:rFonts w:hint="default"/>
      </w:rPr>
    </w:lvl>
    <w:lvl w:ilvl="2" w:tplc="03B0E3F0"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1938D8BE"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77D0D152">
      <w:numFmt w:val="bullet"/>
      <w:lvlText w:val="•"/>
      <w:lvlJc w:val="left"/>
      <w:pPr>
        <w:ind w:left="4400" w:hanging="360"/>
      </w:pPr>
      <w:rPr>
        <w:rFonts w:hint="default"/>
      </w:rPr>
    </w:lvl>
    <w:lvl w:ilvl="5" w:tplc="DDFA84A4"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1D32756C">
      <w:numFmt w:val="bullet"/>
      <w:lvlText w:val="•"/>
      <w:lvlJc w:val="left"/>
      <w:pPr>
        <w:ind w:left="6180" w:hanging="360"/>
      </w:pPr>
      <w:rPr>
        <w:rFonts w:hint="default"/>
      </w:rPr>
    </w:lvl>
    <w:lvl w:ilvl="7" w:tplc="12E43A0A">
      <w:numFmt w:val="bullet"/>
      <w:lvlText w:val="•"/>
      <w:lvlJc w:val="left"/>
      <w:pPr>
        <w:ind w:left="7070" w:hanging="360"/>
      </w:pPr>
      <w:rPr>
        <w:rFonts w:hint="default"/>
      </w:rPr>
    </w:lvl>
    <w:lvl w:ilvl="8" w:tplc="ECB4367E">
      <w:numFmt w:val="bullet"/>
      <w:lvlText w:val="•"/>
      <w:lvlJc w:val="left"/>
      <w:pPr>
        <w:ind w:left="7960" w:hanging="360"/>
      </w:pPr>
      <w:rPr>
        <w:rFonts w:hint="default"/>
      </w:rPr>
    </w:lvl>
  </w:abstractNum>
  <w:abstractNum w:abstractNumId="7">
    <w:nsid w:val="23F63ED4"/>
    <w:multiLevelType w:val="hybridMultilevel"/>
    <w:tmpl w:val="365AAAB0"/>
    <w:lvl w:ilvl="0" w:tplc="D180B780">
      <w:start w:val="1"/>
      <w:numFmt w:val="decimal"/>
      <w:lvlText w:val="%1"/>
      <w:lvlJc w:val="left"/>
      <w:pPr>
        <w:ind w:left="332" w:hanging="216"/>
      </w:pPr>
      <w:rPr>
        <w:rFonts w:ascii="Cambria" w:eastAsia="Cambria" w:hAnsi="Cambria" w:cs="Cambria" w:hint="default"/>
        <w:w w:val="99"/>
        <w:sz w:val="28"/>
        <w:szCs w:val="28"/>
      </w:rPr>
    </w:lvl>
    <w:lvl w:ilvl="1" w:tplc="5DE6CC2C">
      <w:numFmt w:val="bullet"/>
      <w:lvlText w:val="•"/>
      <w:lvlJc w:val="left"/>
      <w:pPr>
        <w:ind w:left="1222" w:hanging="216"/>
      </w:pPr>
      <w:rPr>
        <w:rFonts w:hint="default"/>
      </w:rPr>
    </w:lvl>
    <w:lvl w:ilvl="2" w:tplc="537ADEBE">
      <w:numFmt w:val="bullet"/>
      <w:lvlText w:val="•"/>
      <w:lvlJc w:val="left"/>
      <w:pPr>
        <w:ind w:left="2104" w:hanging="216"/>
      </w:pPr>
      <w:rPr>
        <w:rFonts w:hint="default"/>
      </w:rPr>
    </w:lvl>
    <w:lvl w:ilvl="3" w:tplc="C9D801DE">
      <w:numFmt w:val="bullet"/>
      <w:lvlText w:val="•"/>
      <w:lvlJc w:val="left"/>
      <w:pPr>
        <w:ind w:left="2986" w:hanging="216"/>
      </w:pPr>
      <w:rPr>
        <w:rFonts w:hint="default"/>
      </w:rPr>
    </w:lvl>
    <w:lvl w:ilvl="4" w:tplc="FFCE1206">
      <w:numFmt w:val="bullet"/>
      <w:lvlText w:val="•"/>
      <w:lvlJc w:val="left"/>
      <w:pPr>
        <w:ind w:left="3868" w:hanging="216"/>
      </w:pPr>
      <w:rPr>
        <w:rFonts w:hint="default"/>
      </w:rPr>
    </w:lvl>
    <w:lvl w:ilvl="5" w:tplc="CF301060">
      <w:numFmt w:val="bullet"/>
      <w:lvlText w:val="•"/>
      <w:lvlJc w:val="left"/>
      <w:pPr>
        <w:ind w:left="4750" w:hanging="216"/>
      </w:pPr>
      <w:rPr>
        <w:rFonts w:hint="default"/>
      </w:rPr>
    </w:lvl>
    <w:lvl w:ilvl="6" w:tplc="7486D1CA">
      <w:numFmt w:val="bullet"/>
      <w:lvlText w:val="•"/>
      <w:lvlJc w:val="left"/>
      <w:pPr>
        <w:ind w:left="5632" w:hanging="216"/>
      </w:pPr>
      <w:rPr>
        <w:rFonts w:hint="default"/>
      </w:rPr>
    </w:lvl>
    <w:lvl w:ilvl="7" w:tplc="E4564692">
      <w:numFmt w:val="bullet"/>
      <w:lvlText w:val="•"/>
      <w:lvlJc w:val="left"/>
      <w:pPr>
        <w:ind w:left="6514" w:hanging="216"/>
      </w:pPr>
      <w:rPr>
        <w:rFonts w:hint="default"/>
      </w:rPr>
    </w:lvl>
    <w:lvl w:ilvl="8" w:tplc="A3F8E040">
      <w:numFmt w:val="bullet"/>
      <w:lvlText w:val="•"/>
      <w:lvlJc w:val="left"/>
      <w:pPr>
        <w:ind w:left="7396" w:hanging="216"/>
      </w:pPr>
      <w:rPr>
        <w:rFonts w:hint="default"/>
      </w:rPr>
    </w:lvl>
  </w:abstractNum>
  <w:abstractNum w:abstractNumId="8">
    <w:nsid w:val="246B4614"/>
    <w:multiLevelType w:val="hybridMultilevel"/>
    <w:tmpl w:val="F88A4710"/>
    <w:lvl w:ilvl="0" w:tplc="5DFAB7EA">
      <w:numFmt w:val="bullet"/>
      <w:lvlText w:val="-"/>
      <w:lvlJc w:val="left"/>
      <w:pPr>
        <w:ind w:left="116" w:hanging="135"/>
      </w:pPr>
      <w:rPr>
        <w:rFonts w:hint="default"/>
        <w:w w:val="99"/>
      </w:rPr>
    </w:lvl>
    <w:lvl w:ilvl="1" w:tplc="2424E2F8">
      <w:numFmt w:val="bullet"/>
      <w:lvlText w:val="•"/>
      <w:lvlJc w:val="left"/>
      <w:pPr>
        <w:ind w:left="1080" w:hanging="135"/>
      </w:pPr>
      <w:rPr>
        <w:rFonts w:hint="default"/>
      </w:rPr>
    </w:lvl>
    <w:lvl w:ilvl="2" w:tplc="C97A0654">
      <w:numFmt w:val="bullet"/>
      <w:lvlText w:val="•"/>
      <w:lvlJc w:val="left"/>
      <w:pPr>
        <w:ind w:left="2040" w:hanging="135"/>
      </w:pPr>
      <w:rPr>
        <w:rFonts w:hint="default"/>
      </w:rPr>
    </w:lvl>
    <w:lvl w:ilvl="3" w:tplc="18C8F2C6">
      <w:numFmt w:val="bullet"/>
      <w:lvlText w:val="•"/>
      <w:lvlJc w:val="left"/>
      <w:pPr>
        <w:ind w:left="3000" w:hanging="135"/>
      </w:pPr>
      <w:rPr>
        <w:rFonts w:hint="default"/>
      </w:rPr>
    </w:lvl>
    <w:lvl w:ilvl="4" w:tplc="5DC23F1E">
      <w:numFmt w:val="bullet"/>
      <w:lvlText w:val="•"/>
      <w:lvlJc w:val="left"/>
      <w:pPr>
        <w:ind w:left="3960" w:hanging="135"/>
      </w:pPr>
      <w:rPr>
        <w:rFonts w:hint="default"/>
      </w:rPr>
    </w:lvl>
    <w:lvl w:ilvl="5" w:tplc="F702BC50">
      <w:numFmt w:val="bullet"/>
      <w:lvlText w:val="•"/>
      <w:lvlJc w:val="left"/>
      <w:pPr>
        <w:ind w:left="4920" w:hanging="135"/>
      </w:pPr>
      <w:rPr>
        <w:rFonts w:hint="default"/>
      </w:rPr>
    </w:lvl>
    <w:lvl w:ilvl="6" w:tplc="F71813FC">
      <w:numFmt w:val="bullet"/>
      <w:lvlText w:val="•"/>
      <w:lvlJc w:val="left"/>
      <w:pPr>
        <w:ind w:left="5880" w:hanging="135"/>
      </w:pPr>
      <w:rPr>
        <w:rFonts w:hint="default"/>
      </w:rPr>
    </w:lvl>
    <w:lvl w:ilvl="7" w:tplc="2D6A9A8E">
      <w:numFmt w:val="bullet"/>
      <w:lvlText w:val="•"/>
      <w:lvlJc w:val="left"/>
      <w:pPr>
        <w:ind w:left="6840" w:hanging="135"/>
      </w:pPr>
      <w:rPr>
        <w:rFonts w:hint="default"/>
      </w:rPr>
    </w:lvl>
    <w:lvl w:ilvl="8" w:tplc="C122DBC6">
      <w:numFmt w:val="bullet"/>
      <w:lvlText w:val="•"/>
      <w:lvlJc w:val="left"/>
      <w:pPr>
        <w:ind w:left="7800" w:hanging="135"/>
      </w:pPr>
      <w:rPr>
        <w:rFonts w:hint="default"/>
      </w:rPr>
    </w:lvl>
  </w:abstractNum>
  <w:abstractNum w:abstractNumId="9">
    <w:nsid w:val="25752546"/>
    <w:multiLevelType w:val="multilevel"/>
    <w:tmpl w:val="3A4849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0759EF"/>
    <w:multiLevelType w:val="hybridMultilevel"/>
    <w:tmpl w:val="DC600574"/>
    <w:lvl w:ilvl="0" w:tplc="704A2066">
      <w:start w:val="1"/>
      <w:numFmt w:val="decimal"/>
      <w:lvlText w:val="%1"/>
      <w:lvlJc w:val="left"/>
      <w:pPr>
        <w:ind w:left="332" w:hanging="217"/>
      </w:pPr>
      <w:rPr>
        <w:rFonts w:hint="default"/>
        <w:w w:val="101"/>
        <w:u w:val="single" w:color="000000"/>
      </w:rPr>
    </w:lvl>
    <w:lvl w:ilvl="1" w:tplc="43162C26">
      <w:numFmt w:val="bullet"/>
      <w:lvlText w:val="•"/>
      <w:lvlJc w:val="left"/>
      <w:pPr>
        <w:ind w:left="1306" w:hanging="217"/>
      </w:pPr>
      <w:rPr>
        <w:rFonts w:hint="default"/>
      </w:rPr>
    </w:lvl>
    <w:lvl w:ilvl="2" w:tplc="1EC0F3B6">
      <w:numFmt w:val="bullet"/>
      <w:lvlText w:val="•"/>
      <w:lvlJc w:val="left"/>
      <w:pPr>
        <w:ind w:left="2272" w:hanging="217"/>
      </w:pPr>
      <w:rPr>
        <w:rFonts w:hint="default"/>
      </w:rPr>
    </w:lvl>
    <w:lvl w:ilvl="3" w:tplc="40FA329E">
      <w:numFmt w:val="bullet"/>
      <w:lvlText w:val="•"/>
      <w:lvlJc w:val="left"/>
      <w:pPr>
        <w:ind w:left="3238" w:hanging="217"/>
      </w:pPr>
      <w:rPr>
        <w:rFonts w:hint="default"/>
      </w:rPr>
    </w:lvl>
    <w:lvl w:ilvl="4" w:tplc="5FD849EA">
      <w:numFmt w:val="bullet"/>
      <w:lvlText w:val="•"/>
      <w:lvlJc w:val="left"/>
      <w:pPr>
        <w:ind w:left="4204" w:hanging="217"/>
      </w:pPr>
      <w:rPr>
        <w:rFonts w:hint="default"/>
      </w:rPr>
    </w:lvl>
    <w:lvl w:ilvl="5" w:tplc="FB42BB40">
      <w:numFmt w:val="bullet"/>
      <w:lvlText w:val="•"/>
      <w:lvlJc w:val="left"/>
      <w:pPr>
        <w:ind w:left="5170" w:hanging="217"/>
      </w:pPr>
      <w:rPr>
        <w:rFonts w:hint="default"/>
      </w:rPr>
    </w:lvl>
    <w:lvl w:ilvl="6" w:tplc="3252BE20">
      <w:numFmt w:val="bullet"/>
      <w:lvlText w:val="•"/>
      <w:lvlJc w:val="left"/>
      <w:pPr>
        <w:ind w:left="6136" w:hanging="217"/>
      </w:pPr>
      <w:rPr>
        <w:rFonts w:hint="default"/>
      </w:rPr>
    </w:lvl>
    <w:lvl w:ilvl="7" w:tplc="5E4A967A">
      <w:numFmt w:val="bullet"/>
      <w:lvlText w:val="•"/>
      <w:lvlJc w:val="left"/>
      <w:pPr>
        <w:ind w:left="7102" w:hanging="217"/>
      </w:pPr>
      <w:rPr>
        <w:rFonts w:hint="default"/>
      </w:rPr>
    </w:lvl>
    <w:lvl w:ilvl="8" w:tplc="4BECF966">
      <w:numFmt w:val="bullet"/>
      <w:lvlText w:val="•"/>
      <w:lvlJc w:val="left"/>
      <w:pPr>
        <w:ind w:left="8068" w:hanging="217"/>
      </w:pPr>
      <w:rPr>
        <w:rFonts w:hint="default"/>
      </w:rPr>
    </w:lvl>
  </w:abstractNum>
  <w:abstractNum w:abstractNumId="11">
    <w:nsid w:val="2D4D1DBA"/>
    <w:multiLevelType w:val="hybridMultilevel"/>
    <w:tmpl w:val="51825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72A3"/>
    <w:multiLevelType w:val="hybridMultilevel"/>
    <w:tmpl w:val="26D419E2"/>
    <w:lvl w:ilvl="0" w:tplc="4C40944A">
      <w:numFmt w:val="bullet"/>
      <w:lvlText w:val="-"/>
      <w:lvlJc w:val="left"/>
      <w:pPr>
        <w:ind w:left="720" w:hanging="360"/>
      </w:pPr>
      <w:rPr>
        <w:rFonts w:ascii="Cambria Math" w:eastAsia="Cambria Math" w:hAnsi="Cambria Math" w:cs="Cambria Math" w:hint="default"/>
        <w:w w:val="99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B5476"/>
    <w:multiLevelType w:val="hybridMultilevel"/>
    <w:tmpl w:val="CCE62810"/>
    <w:lvl w:ilvl="0" w:tplc="704A2066">
      <w:start w:val="1"/>
      <w:numFmt w:val="decimal"/>
      <w:lvlText w:val="%1"/>
      <w:lvlJc w:val="left"/>
      <w:pPr>
        <w:ind w:left="474" w:hanging="217"/>
      </w:pPr>
      <w:rPr>
        <w:rFonts w:hint="default"/>
        <w:w w:val="101"/>
        <w:u w:val="single" w:color="00000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38891C94"/>
    <w:multiLevelType w:val="hybridMultilevel"/>
    <w:tmpl w:val="7C3A2DB6"/>
    <w:lvl w:ilvl="0" w:tplc="11228994">
      <w:start w:val="4"/>
      <w:numFmt w:val="bullet"/>
      <w:lvlText w:val=""/>
      <w:lvlJc w:val="left"/>
      <w:pPr>
        <w:ind w:left="720" w:hanging="360"/>
      </w:pPr>
      <w:rPr>
        <w:rFonts w:ascii="Symbol" w:eastAsia="Cambria Math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9F18F6"/>
    <w:multiLevelType w:val="hybridMultilevel"/>
    <w:tmpl w:val="72000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26F1C"/>
    <w:multiLevelType w:val="hybridMultilevel"/>
    <w:tmpl w:val="53402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1086A"/>
    <w:multiLevelType w:val="hybridMultilevel"/>
    <w:tmpl w:val="B6845456"/>
    <w:lvl w:ilvl="0" w:tplc="D03292CA">
      <w:start w:val="8"/>
      <w:numFmt w:val="decimal"/>
      <w:lvlText w:val="%1"/>
      <w:lvlJc w:val="left"/>
      <w:pPr>
        <w:ind w:left="586" w:hanging="471"/>
      </w:pPr>
      <w:rPr>
        <w:rFonts w:hint="default"/>
      </w:rPr>
    </w:lvl>
    <w:lvl w:ilvl="1" w:tplc="D952AB08">
      <w:numFmt w:val="none"/>
      <w:lvlText w:val=""/>
      <w:lvlJc w:val="left"/>
      <w:pPr>
        <w:tabs>
          <w:tab w:val="num" w:pos="360"/>
        </w:tabs>
      </w:pPr>
    </w:lvl>
    <w:lvl w:ilvl="2" w:tplc="FC8E6CD2">
      <w:numFmt w:val="bullet"/>
      <w:lvlText w:val="-"/>
      <w:lvlJc w:val="left"/>
      <w:pPr>
        <w:ind w:left="725" w:hanging="135"/>
      </w:pPr>
      <w:rPr>
        <w:rFonts w:ascii="Cambria Math" w:eastAsia="Cambria Math" w:hAnsi="Cambria Math" w:cs="Cambria Math" w:hint="default"/>
        <w:w w:val="99"/>
        <w:sz w:val="24"/>
        <w:szCs w:val="24"/>
      </w:rPr>
    </w:lvl>
    <w:lvl w:ilvl="3" w:tplc="35EE3F10">
      <w:numFmt w:val="bullet"/>
      <w:lvlText w:val="•"/>
      <w:lvlJc w:val="left"/>
      <w:pPr>
        <w:ind w:left="2720" w:hanging="135"/>
      </w:pPr>
      <w:rPr>
        <w:rFonts w:hint="default"/>
      </w:rPr>
    </w:lvl>
    <w:lvl w:ilvl="4" w:tplc="BC521876">
      <w:numFmt w:val="bullet"/>
      <w:lvlText w:val="•"/>
      <w:lvlJc w:val="left"/>
      <w:pPr>
        <w:ind w:left="3720" w:hanging="135"/>
      </w:pPr>
      <w:rPr>
        <w:rFonts w:hint="default"/>
      </w:rPr>
    </w:lvl>
    <w:lvl w:ilvl="5" w:tplc="DBA61FFA">
      <w:numFmt w:val="bullet"/>
      <w:lvlText w:val="•"/>
      <w:lvlJc w:val="left"/>
      <w:pPr>
        <w:ind w:left="4720" w:hanging="135"/>
      </w:pPr>
      <w:rPr>
        <w:rFonts w:hint="default"/>
      </w:rPr>
    </w:lvl>
    <w:lvl w:ilvl="6" w:tplc="FEE2E150">
      <w:numFmt w:val="bullet"/>
      <w:lvlText w:val="•"/>
      <w:lvlJc w:val="left"/>
      <w:pPr>
        <w:ind w:left="5720" w:hanging="135"/>
      </w:pPr>
      <w:rPr>
        <w:rFonts w:hint="default"/>
      </w:rPr>
    </w:lvl>
    <w:lvl w:ilvl="7" w:tplc="79AA073A">
      <w:numFmt w:val="bullet"/>
      <w:lvlText w:val="•"/>
      <w:lvlJc w:val="left"/>
      <w:pPr>
        <w:ind w:left="6720" w:hanging="135"/>
      </w:pPr>
      <w:rPr>
        <w:rFonts w:hint="default"/>
      </w:rPr>
    </w:lvl>
    <w:lvl w:ilvl="8" w:tplc="B5E24E9C">
      <w:numFmt w:val="bullet"/>
      <w:lvlText w:val="•"/>
      <w:lvlJc w:val="left"/>
      <w:pPr>
        <w:ind w:left="7720" w:hanging="135"/>
      </w:pPr>
      <w:rPr>
        <w:rFonts w:hint="default"/>
      </w:rPr>
    </w:lvl>
  </w:abstractNum>
  <w:abstractNum w:abstractNumId="18">
    <w:nsid w:val="52FD7117"/>
    <w:multiLevelType w:val="hybridMultilevel"/>
    <w:tmpl w:val="9E06E040"/>
    <w:lvl w:ilvl="0" w:tplc="853CC730">
      <w:start w:val="1"/>
      <w:numFmt w:val="decimal"/>
      <w:lvlText w:val="%1"/>
      <w:lvlJc w:val="left"/>
      <w:pPr>
        <w:ind w:left="332" w:hanging="216"/>
      </w:pPr>
      <w:rPr>
        <w:rFonts w:ascii="Cambria" w:eastAsia="Cambria" w:hAnsi="Cambria" w:cs="Cambria" w:hint="default"/>
        <w:w w:val="99"/>
        <w:sz w:val="28"/>
        <w:szCs w:val="28"/>
      </w:rPr>
    </w:lvl>
    <w:lvl w:ilvl="1" w:tplc="27986E14">
      <w:numFmt w:val="bullet"/>
      <w:lvlText w:val="•"/>
      <w:lvlJc w:val="left"/>
      <w:pPr>
        <w:ind w:left="1222" w:hanging="216"/>
      </w:pPr>
      <w:rPr>
        <w:rFonts w:hint="default"/>
      </w:rPr>
    </w:lvl>
    <w:lvl w:ilvl="2" w:tplc="7E46CCD0">
      <w:numFmt w:val="bullet"/>
      <w:lvlText w:val="•"/>
      <w:lvlJc w:val="left"/>
      <w:pPr>
        <w:ind w:left="2104" w:hanging="216"/>
      </w:pPr>
      <w:rPr>
        <w:rFonts w:hint="default"/>
      </w:rPr>
    </w:lvl>
    <w:lvl w:ilvl="3" w:tplc="BF06F4D6">
      <w:numFmt w:val="bullet"/>
      <w:lvlText w:val="•"/>
      <w:lvlJc w:val="left"/>
      <w:pPr>
        <w:ind w:left="2986" w:hanging="216"/>
      </w:pPr>
      <w:rPr>
        <w:rFonts w:hint="default"/>
      </w:rPr>
    </w:lvl>
    <w:lvl w:ilvl="4" w:tplc="58841230">
      <w:numFmt w:val="bullet"/>
      <w:lvlText w:val="•"/>
      <w:lvlJc w:val="left"/>
      <w:pPr>
        <w:ind w:left="3868" w:hanging="216"/>
      </w:pPr>
      <w:rPr>
        <w:rFonts w:hint="default"/>
      </w:rPr>
    </w:lvl>
    <w:lvl w:ilvl="5" w:tplc="057E2A74">
      <w:numFmt w:val="bullet"/>
      <w:lvlText w:val="•"/>
      <w:lvlJc w:val="left"/>
      <w:pPr>
        <w:ind w:left="4750" w:hanging="216"/>
      </w:pPr>
      <w:rPr>
        <w:rFonts w:hint="default"/>
      </w:rPr>
    </w:lvl>
    <w:lvl w:ilvl="6" w:tplc="06041A34">
      <w:numFmt w:val="bullet"/>
      <w:lvlText w:val="•"/>
      <w:lvlJc w:val="left"/>
      <w:pPr>
        <w:ind w:left="5632" w:hanging="216"/>
      </w:pPr>
      <w:rPr>
        <w:rFonts w:hint="default"/>
      </w:rPr>
    </w:lvl>
    <w:lvl w:ilvl="7" w:tplc="A7447860">
      <w:numFmt w:val="bullet"/>
      <w:lvlText w:val="•"/>
      <w:lvlJc w:val="left"/>
      <w:pPr>
        <w:ind w:left="6514" w:hanging="216"/>
      </w:pPr>
      <w:rPr>
        <w:rFonts w:hint="default"/>
      </w:rPr>
    </w:lvl>
    <w:lvl w:ilvl="8" w:tplc="7E80974C">
      <w:numFmt w:val="bullet"/>
      <w:lvlText w:val="•"/>
      <w:lvlJc w:val="left"/>
      <w:pPr>
        <w:ind w:left="7396" w:hanging="216"/>
      </w:pPr>
      <w:rPr>
        <w:rFonts w:hint="default"/>
      </w:rPr>
    </w:lvl>
  </w:abstractNum>
  <w:abstractNum w:abstractNumId="19">
    <w:nsid w:val="55F30631"/>
    <w:multiLevelType w:val="hybridMultilevel"/>
    <w:tmpl w:val="8126242C"/>
    <w:lvl w:ilvl="0" w:tplc="F816ED04">
      <w:start w:val="7"/>
      <w:numFmt w:val="decimal"/>
      <w:lvlText w:val="%1."/>
      <w:lvlJc w:val="left"/>
      <w:pPr>
        <w:ind w:left="456" w:hanging="456"/>
      </w:pPr>
      <w:rPr>
        <w:rFonts w:hint="default"/>
        <w:spacing w:val="-1"/>
        <w:w w:val="101"/>
        <w:u w:val="single" w:color="000000"/>
      </w:rPr>
    </w:lvl>
    <w:lvl w:ilvl="1" w:tplc="6C7ADB7E">
      <w:numFmt w:val="bullet"/>
      <w:lvlText w:val="•"/>
      <w:lvlJc w:val="left"/>
      <w:pPr>
        <w:ind w:left="1490" w:hanging="456"/>
      </w:pPr>
      <w:rPr>
        <w:rFonts w:hint="default"/>
      </w:rPr>
    </w:lvl>
    <w:lvl w:ilvl="2" w:tplc="2A3A7768">
      <w:numFmt w:val="bullet"/>
      <w:lvlText w:val="•"/>
      <w:lvlJc w:val="left"/>
      <w:pPr>
        <w:ind w:left="2400" w:hanging="456"/>
      </w:pPr>
      <w:rPr>
        <w:rFonts w:hint="default"/>
      </w:rPr>
    </w:lvl>
    <w:lvl w:ilvl="3" w:tplc="45BA79AC">
      <w:numFmt w:val="bullet"/>
      <w:lvlText w:val="•"/>
      <w:lvlJc w:val="left"/>
      <w:pPr>
        <w:ind w:left="3310" w:hanging="456"/>
      </w:pPr>
      <w:rPr>
        <w:rFonts w:hint="default"/>
      </w:rPr>
    </w:lvl>
    <w:lvl w:ilvl="4" w:tplc="61EC12EE">
      <w:numFmt w:val="bullet"/>
      <w:lvlText w:val="•"/>
      <w:lvlJc w:val="left"/>
      <w:pPr>
        <w:ind w:left="4220" w:hanging="456"/>
      </w:pPr>
      <w:rPr>
        <w:rFonts w:hint="default"/>
      </w:rPr>
    </w:lvl>
    <w:lvl w:ilvl="5" w:tplc="8A58F968">
      <w:numFmt w:val="bullet"/>
      <w:lvlText w:val="•"/>
      <w:lvlJc w:val="left"/>
      <w:pPr>
        <w:ind w:left="5130" w:hanging="456"/>
      </w:pPr>
      <w:rPr>
        <w:rFonts w:hint="default"/>
      </w:rPr>
    </w:lvl>
    <w:lvl w:ilvl="6" w:tplc="CDFAA666">
      <w:numFmt w:val="bullet"/>
      <w:lvlText w:val="•"/>
      <w:lvlJc w:val="left"/>
      <w:pPr>
        <w:ind w:left="6040" w:hanging="456"/>
      </w:pPr>
      <w:rPr>
        <w:rFonts w:hint="default"/>
      </w:rPr>
    </w:lvl>
    <w:lvl w:ilvl="7" w:tplc="2340B8C0">
      <w:numFmt w:val="bullet"/>
      <w:lvlText w:val="•"/>
      <w:lvlJc w:val="left"/>
      <w:pPr>
        <w:ind w:left="6950" w:hanging="456"/>
      </w:pPr>
      <w:rPr>
        <w:rFonts w:hint="default"/>
      </w:rPr>
    </w:lvl>
    <w:lvl w:ilvl="8" w:tplc="4DE2295E">
      <w:numFmt w:val="bullet"/>
      <w:lvlText w:val="•"/>
      <w:lvlJc w:val="left"/>
      <w:pPr>
        <w:ind w:left="7860" w:hanging="456"/>
      </w:pPr>
      <w:rPr>
        <w:rFonts w:hint="default"/>
      </w:rPr>
    </w:lvl>
  </w:abstractNum>
  <w:abstractNum w:abstractNumId="20">
    <w:nsid w:val="576E66D3"/>
    <w:multiLevelType w:val="hybridMultilevel"/>
    <w:tmpl w:val="FDAA29A0"/>
    <w:lvl w:ilvl="0" w:tplc="704A2066">
      <w:start w:val="1"/>
      <w:numFmt w:val="decimal"/>
      <w:lvlText w:val="%1"/>
      <w:lvlJc w:val="left"/>
      <w:pPr>
        <w:ind w:left="332" w:hanging="217"/>
      </w:pPr>
      <w:rPr>
        <w:rFonts w:hint="default"/>
        <w:w w:val="101"/>
        <w:u w:val="single" w:color="000000"/>
      </w:rPr>
    </w:lvl>
    <w:lvl w:ilvl="1" w:tplc="43162C26">
      <w:numFmt w:val="bullet"/>
      <w:lvlText w:val="•"/>
      <w:lvlJc w:val="left"/>
      <w:pPr>
        <w:ind w:left="1306" w:hanging="217"/>
      </w:pPr>
      <w:rPr>
        <w:rFonts w:hint="default"/>
      </w:rPr>
    </w:lvl>
    <w:lvl w:ilvl="2" w:tplc="1EC0F3B6">
      <w:numFmt w:val="bullet"/>
      <w:lvlText w:val="•"/>
      <w:lvlJc w:val="left"/>
      <w:pPr>
        <w:ind w:left="2272" w:hanging="217"/>
      </w:pPr>
      <w:rPr>
        <w:rFonts w:hint="default"/>
      </w:rPr>
    </w:lvl>
    <w:lvl w:ilvl="3" w:tplc="40FA329E">
      <w:numFmt w:val="bullet"/>
      <w:lvlText w:val="•"/>
      <w:lvlJc w:val="left"/>
      <w:pPr>
        <w:ind w:left="3238" w:hanging="217"/>
      </w:pPr>
      <w:rPr>
        <w:rFonts w:hint="default"/>
      </w:rPr>
    </w:lvl>
    <w:lvl w:ilvl="4" w:tplc="5FD849EA">
      <w:numFmt w:val="bullet"/>
      <w:lvlText w:val="•"/>
      <w:lvlJc w:val="left"/>
      <w:pPr>
        <w:ind w:left="4204" w:hanging="217"/>
      </w:pPr>
      <w:rPr>
        <w:rFonts w:hint="default"/>
      </w:rPr>
    </w:lvl>
    <w:lvl w:ilvl="5" w:tplc="FB42BB40">
      <w:numFmt w:val="bullet"/>
      <w:lvlText w:val="•"/>
      <w:lvlJc w:val="left"/>
      <w:pPr>
        <w:ind w:left="5170" w:hanging="217"/>
      </w:pPr>
      <w:rPr>
        <w:rFonts w:hint="default"/>
      </w:rPr>
    </w:lvl>
    <w:lvl w:ilvl="6" w:tplc="3252BE20">
      <w:numFmt w:val="bullet"/>
      <w:lvlText w:val="•"/>
      <w:lvlJc w:val="left"/>
      <w:pPr>
        <w:ind w:left="6136" w:hanging="217"/>
      </w:pPr>
      <w:rPr>
        <w:rFonts w:hint="default"/>
      </w:rPr>
    </w:lvl>
    <w:lvl w:ilvl="7" w:tplc="5E4A967A">
      <w:numFmt w:val="bullet"/>
      <w:lvlText w:val="•"/>
      <w:lvlJc w:val="left"/>
      <w:pPr>
        <w:ind w:left="7102" w:hanging="217"/>
      </w:pPr>
      <w:rPr>
        <w:rFonts w:hint="default"/>
      </w:rPr>
    </w:lvl>
    <w:lvl w:ilvl="8" w:tplc="4BECF966">
      <w:numFmt w:val="bullet"/>
      <w:lvlText w:val="•"/>
      <w:lvlJc w:val="left"/>
      <w:pPr>
        <w:ind w:left="8068" w:hanging="217"/>
      </w:pPr>
      <w:rPr>
        <w:rFonts w:hint="default"/>
      </w:rPr>
    </w:lvl>
  </w:abstractNum>
  <w:abstractNum w:abstractNumId="21">
    <w:nsid w:val="5BE06F69"/>
    <w:multiLevelType w:val="multilevel"/>
    <w:tmpl w:val="6E32D7B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E72C24"/>
    <w:multiLevelType w:val="hybridMultilevel"/>
    <w:tmpl w:val="59160802"/>
    <w:lvl w:ilvl="0" w:tplc="221ABCB8">
      <w:start w:val="4"/>
      <w:numFmt w:val="bullet"/>
      <w:lvlText w:val=""/>
      <w:lvlJc w:val="left"/>
      <w:pPr>
        <w:ind w:left="720" w:hanging="360"/>
      </w:pPr>
      <w:rPr>
        <w:rFonts w:ascii="Symbol" w:eastAsia="Cambria Math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3028C9"/>
    <w:multiLevelType w:val="multilevel"/>
    <w:tmpl w:val="454269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3F7358A"/>
    <w:multiLevelType w:val="hybridMultilevel"/>
    <w:tmpl w:val="701E9B3A"/>
    <w:lvl w:ilvl="0" w:tplc="A3CA1368">
      <w:start w:val="2"/>
      <w:numFmt w:val="decimal"/>
      <w:lvlText w:val="%1."/>
      <w:lvlJc w:val="left"/>
      <w:pPr>
        <w:ind w:left="451" w:hanging="336"/>
      </w:pPr>
      <w:rPr>
        <w:rFonts w:ascii="Cambria" w:eastAsia="Cambria" w:hAnsi="Cambria" w:cs="Cambria" w:hint="default"/>
        <w:spacing w:val="-1"/>
        <w:w w:val="99"/>
        <w:sz w:val="28"/>
        <w:szCs w:val="28"/>
      </w:rPr>
    </w:lvl>
    <w:lvl w:ilvl="1" w:tplc="F56839B2">
      <w:numFmt w:val="bullet"/>
      <w:lvlText w:val="•"/>
      <w:lvlJc w:val="left"/>
      <w:pPr>
        <w:ind w:left="1330" w:hanging="336"/>
      </w:pPr>
      <w:rPr>
        <w:rFonts w:hint="default"/>
      </w:rPr>
    </w:lvl>
    <w:lvl w:ilvl="2" w:tplc="DFDED078">
      <w:numFmt w:val="bullet"/>
      <w:lvlText w:val="•"/>
      <w:lvlJc w:val="left"/>
      <w:pPr>
        <w:ind w:left="2200" w:hanging="336"/>
      </w:pPr>
      <w:rPr>
        <w:rFonts w:hint="default"/>
      </w:rPr>
    </w:lvl>
    <w:lvl w:ilvl="3" w:tplc="4B1CD218">
      <w:numFmt w:val="bullet"/>
      <w:lvlText w:val="•"/>
      <w:lvlJc w:val="left"/>
      <w:pPr>
        <w:ind w:left="3070" w:hanging="336"/>
      </w:pPr>
      <w:rPr>
        <w:rFonts w:hint="default"/>
      </w:rPr>
    </w:lvl>
    <w:lvl w:ilvl="4" w:tplc="6E94B06C">
      <w:numFmt w:val="bullet"/>
      <w:lvlText w:val="•"/>
      <w:lvlJc w:val="left"/>
      <w:pPr>
        <w:ind w:left="3940" w:hanging="336"/>
      </w:pPr>
      <w:rPr>
        <w:rFonts w:hint="default"/>
      </w:rPr>
    </w:lvl>
    <w:lvl w:ilvl="5" w:tplc="AEB632BA">
      <w:numFmt w:val="bullet"/>
      <w:lvlText w:val="•"/>
      <w:lvlJc w:val="left"/>
      <w:pPr>
        <w:ind w:left="4810" w:hanging="336"/>
      </w:pPr>
      <w:rPr>
        <w:rFonts w:hint="default"/>
      </w:rPr>
    </w:lvl>
    <w:lvl w:ilvl="6" w:tplc="7FC423A2">
      <w:numFmt w:val="bullet"/>
      <w:lvlText w:val="•"/>
      <w:lvlJc w:val="left"/>
      <w:pPr>
        <w:ind w:left="5680" w:hanging="336"/>
      </w:pPr>
      <w:rPr>
        <w:rFonts w:hint="default"/>
      </w:rPr>
    </w:lvl>
    <w:lvl w:ilvl="7" w:tplc="5152418C">
      <w:numFmt w:val="bullet"/>
      <w:lvlText w:val="•"/>
      <w:lvlJc w:val="left"/>
      <w:pPr>
        <w:ind w:left="6550" w:hanging="336"/>
      </w:pPr>
      <w:rPr>
        <w:rFonts w:hint="default"/>
      </w:rPr>
    </w:lvl>
    <w:lvl w:ilvl="8" w:tplc="030E7252">
      <w:numFmt w:val="bullet"/>
      <w:lvlText w:val="•"/>
      <w:lvlJc w:val="left"/>
      <w:pPr>
        <w:ind w:left="7420" w:hanging="336"/>
      </w:pPr>
      <w:rPr>
        <w:rFonts w:hint="default"/>
      </w:rPr>
    </w:lvl>
  </w:abstractNum>
  <w:abstractNum w:abstractNumId="25">
    <w:nsid w:val="652209C4"/>
    <w:multiLevelType w:val="hybridMultilevel"/>
    <w:tmpl w:val="2EEEBCDA"/>
    <w:lvl w:ilvl="0" w:tplc="540A550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5DFAB7EA">
      <w:numFmt w:val="bullet"/>
      <w:lvlText w:val="-"/>
      <w:lvlJc w:val="left"/>
      <w:pPr>
        <w:ind w:left="970" w:hanging="135"/>
      </w:pPr>
      <w:rPr>
        <w:rFonts w:hint="default"/>
        <w:w w:val="99"/>
        <w:sz w:val="24"/>
        <w:szCs w:val="24"/>
      </w:rPr>
    </w:lvl>
    <w:lvl w:ilvl="2" w:tplc="607AB50E">
      <w:numFmt w:val="bullet"/>
      <w:lvlText w:val="•"/>
      <w:lvlJc w:val="left"/>
      <w:pPr>
        <w:ind w:left="1953" w:hanging="135"/>
      </w:pPr>
      <w:rPr>
        <w:rFonts w:hint="default"/>
      </w:rPr>
    </w:lvl>
    <w:lvl w:ilvl="3" w:tplc="694C1890">
      <w:numFmt w:val="bullet"/>
      <w:lvlText w:val="•"/>
      <w:lvlJc w:val="left"/>
      <w:pPr>
        <w:ind w:left="2926" w:hanging="135"/>
      </w:pPr>
      <w:rPr>
        <w:rFonts w:hint="default"/>
      </w:rPr>
    </w:lvl>
    <w:lvl w:ilvl="4" w:tplc="8D149A8A">
      <w:numFmt w:val="bullet"/>
      <w:lvlText w:val="•"/>
      <w:lvlJc w:val="left"/>
      <w:pPr>
        <w:ind w:left="3900" w:hanging="135"/>
      </w:pPr>
      <w:rPr>
        <w:rFonts w:hint="default"/>
      </w:rPr>
    </w:lvl>
    <w:lvl w:ilvl="5" w:tplc="06FE9042">
      <w:numFmt w:val="bullet"/>
      <w:lvlText w:val="•"/>
      <w:lvlJc w:val="left"/>
      <w:pPr>
        <w:ind w:left="4873" w:hanging="135"/>
      </w:pPr>
      <w:rPr>
        <w:rFonts w:hint="default"/>
      </w:rPr>
    </w:lvl>
    <w:lvl w:ilvl="6" w:tplc="A75AD354">
      <w:numFmt w:val="bullet"/>
      <w:lvlText w:val="•"/>
      <w:lvlJc w:val="left"/>
      <w:pPr>
        <w:ind w:left="5846" w:hanging="135"/>
      </w:pPr>
      <w:rPr>
        <w:rFonts w:hint="default"/>
      </w:rPr>
    </w:lvl>
    <w:lvl w:ilvl="7" w:tplc="E5BCF6E8">
      <w:numFmt w:val="bullet"/>
      <w:lvlText w:val="•"/>
      <w:lvlJc w:val="left"/>
      <w:pPr>
        <w:ind w:left="6820" w:hanging="135"/>
      </w:pPr>
      <w:rPr>
        <w:rFonts w:hint="default"/>
      </w:rPr>
    </w:lvl>
    <w:lvl w:ilvl="8" w:tplc="A5ECBDB2">
      <w:numFmt w:val="bullet"/>
      <w:lvlText w:val="•"/>
      <w:lvlJc w:val="left"/>
      <w:pPr>
        <w:ind w:left="7793" w:hanging="135"/>
      </w:pPr>
      <w:rPr>
        <w:rFonts w:hint="default"/>
      </w:rPr>
    </w:lvl>
  </w:abstractNum>
  <w:abstractNum w:abstractNumId="26">
    <w:nsid w:val="65BD40AF"/>
    <w:multiLevelType w:val="hybridMultilevel"/>
    <w:tmpl w:val="0DC830DE"/>
    <w:lvl w:ilvl="0" w:tplc="BC08262E">
      <w:start w:val="13"/>
      <w:numFmt w:val="decimal"/>
      <w:lvlText w:val="%1"/>
      <w:lvlJc w:val="left"/>
      <w:pPr>
        <w:ind w:left="543" w:hanging="428"/>
      </w:pPr>
      <w:rPr>
        <w:rFonts w:hint="default"/>
        <w:spacing w:val="-1"/>
        <w:w w:val="101"/>
        <w:u w:val="single" w:color="000000"/>
      </w:rPr>
    </w:lvl>
    <w:lvl w:ilvl="1" w:tplc="1B9A547A">
      <w:start w:val="1"/>
      <w:numFmt w:val="decimal"/>
      <w:lvlText w:val="%2."/>
      <w:lvlJc w:val="left"/>
      <w:pPr>
        <w:ind w:left="116" w:hanging="399"/>
        <w:jc w:val="right"/>
      </w:pPr>
      <w:rPr>
        <w:rFonts w:ascii="Cambria Math" w:eastAsia="Cambria Math" w:hAnsi="Cambria Math" w:cs="Cambria Math" w:hint="default"/>
        <w:b/>
        <w:spacing w:val="0"/>
        <w:w w:val="99"/>
        <w:sz w:val="28"/>
        <w:szCs w:val="24"/>
      </w:rPr>
    </w:lvl>
    <w:lvl w:ilvl="2" w:tplc="E6E2EE76">
      <w:numFmt w:val="bullet"/>
      <w:lvlText w:val="•"/>
      <w:lvlJc w:val="left"/>
      <w:pPr>
        <w:ind w:left="840" w:hanging="399"/>
      </w:pPr>
      <w:rPr>
        <w:rFonts w:hint="default"/>
      </w:rPr>
    </w:lvl>
    <w:lvl w:ilvl="3" w:tplc="B632283C">
      <w:numFmt w:val="bullet"/>
      <w:lvlText w:val="•"/>
      <w:lvlJc w:val="left"/>
      <w:pPr>
        <w:ind w:left="3540" w:hanging="399"/>
      </w:pPr>
      <w:rPr>
        <w:rFonts w:hint="default"/>
      </w:rPr>
    </w:lvl>
    <w:lvl w:ilvl="4" w:tplc="F40ACC9A">
      <w:numFmt w:val="bullet"/>
      <w:lvlText w:val="•"/>
      <w:lvlJc w:val="left"/>
      <w:pPr>
        <w:ind w:left="4422" w:hanging="399"/>
      </w:pPr>
      <w:rPr>
        <w:rFonts w:hint="default"/>
      </w:rPr>
    </w:lvl>
    <w:lvl w:ilvl="5" w:tplc="E4BC92C4">
      <w:numFmt w:val="bullet"/>
      <w:lvlText w:val="•"/>
      <w:lvlJc w:val="left"/>
      <w:pPr>
        <w:ind w:left="5305" w:hanging="399"/>
      </w:pPr>
      <w:rPr>
        <w:rFonts w:hint="default"/>
      </w:rPr>
    </w:lvl>
    <w:lvl w:ilvl="6" w:tplc="EF761740">
      <w:numFmt w:val="bullet"/>
      <w:lvlText w:val="•"/>
      <w:lvlJc w:val="left"/>
      <w:pPr>
        <w:ind w:left="6188" w:hanging="399"/>
      </w:pPr>
      <w:rPr>
        <w:rFonts w:hint="default"/>
      </w:rPr>
    </w:lvl>
    <w:lvl w:ilvl="7" w:tplc="6276B414">
      <w:numFmt w:val="bullet"/>
      <w:lvlText w:val="•"/>
      <w:lvlJc w:val="left"/>
      <w:pPr>
        <w:ind w:left="7071" w:hanging="399"/>
      </w:pPr>
      <w:rPr>
        <w:rFonts w:hint="default"/>
      </w:rPr>
    </w:lvl>
    <w:lvl w:ilvl="8" w:tplc="E362E374">
      <w:numFmt w:val="bullet"/>
      <w:lvlText w:val="•"/>
      <w:lvlJc w:val="left"/>
      <w:pPr>
        <w:ind w:left="7954" w:hanging="399"/>
      </w:pPr>
      <w:rPr>
        <w:rFonts w:hint="default"/>
      </w:rPr>
    </w:lvl>
  </w:abstractNum>
  <w:abstractNum w:abstractNumId="27">
    <w:nsid w:val="68A3794D"/>
    <w:multiLevelType w:val="hybridMultilevel"/>
    <w:tmpl w:val="C1F8BD96"/>
    <w:lvl w:ilvl="0" w:tplc="11228994">
      <w:start w:val="4"/>
      <w:numFmt w:val="bullet"/>
      <w:lvlText w:val=""/>
      <w:lvlJc w:val="left"/>
      <w:pPr>
        <w:ind w:left="720" w:hanging="360"/>
      </w:pPr>
      <w:rPr>
        <w:rFonts w:ascii="Symbol" w:eastAsia="Cambria Math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B4456"/>
    <w:multiLevelType w:val="hybridMultilevel"/>
    <w:tmpl w:val="B9521478"/>
    <w:lvl w:ilvl="0" w:tplc="2CA076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B83526"/>
    <w:multiLevelType w:val="hybridMultilevel"/>
    <w:tmpl w:val="65026084"/>
    <w:lvl w:ilvl="0" w:tplc="1CECF030">
      <w:numFmt w:val="bullet"/>
      <w:lvlText w:val="-"/>
      <w:lvlJc w:val="left"/>
      <w:pPr>
        <w:ind w:left="116" w:hanging="135"/>
      </w:pPr>
      <w:rPr>
        <w:rFonts w:ascii="Cambria Math" w:eastAsia="Cambria Math" w:hAnsi="Cambria Math" w:cs="Cambria Math" w:hint="default"/>
        <w:w w:val="99"/>
        <w:sz w:val="24"/>
        <w:szCs w:val="24"/>
      </w:rPr>
    </w:lvl>
    <w:lvl w:ilvl="1" w:tplc="1940FFE0">
      <w:numFmt w:val="bullet"/>
      <w:lvlText w:val="•"/>
      <w:lvlJc w:val="left"/>
      <w:pPr>
        <w:ind w:left="1108" w:hanging="135"/>
      </w:pPr>
      <w:rPr>
        <w:rFonts w:hint="default"/>
      </w:rPr>
    </w:lvl>
    <w:lvl w:ilvl="2" w:tplc="CA4435DE">
      <w:numFmt w:val="bullet"/>
      <w:lvlText w:val="•"/>
      <w:lvlJc w:val="left"/>
      <w:pPr>
        <w:ind w:left="2096" w:hanging="135"/>
      </w:pPr>
      <w:rPr>
        <w:rFonts w:hint="default"/>
      </w:rPr>
    </w:lvl>
    <w:lvl w:ilvl="3" w:tplc="FD7293AA">
      <w:numFmt w:val="bullet"/>
      <w:lvlText w:val="•"/>
      <w:lvlJc w:val="left"/>
      <w:pPr>
        <w:ind w:left="3084" w:hanging="135"/>
      </w:pPr>
      <w:rPr>
        <w:rFonts w:hint="default"/>
      </w:rPr>
    </w:lvl>
    <w:lvl w:ilvl="4" w:tplc="73203368">
      <w:numFmt w:val="bullet"/>
      <w:lvlText w:val="•"/>
      <w:lvlJc w:val="left"/>
      <w:pPr>
        <w:ind w:left="4072" w:hanging="135"/>
      </w:pPr>
      <w:rPr>
        <w:rFonts w:hint="default"/>
      </w:rPr>
    </w:lvl>
    <w:lvl w:ilvl="5" w:tplc="760AF228">
      <w:numFmt w:val="bullet"/>
      <w:lvlText w:val="•"/>
      <w:lvlJc w:val="left"/>
      <w:pPr>
        <w:ind w:left="5060" w:hanging="135"/>
      </w:pPr>
      <w:rPr>
        <w:rFonts w:hint="default"/>
      </w:rPr>
    </w:lvl>
    <w:lvl w:ilvl="6" w:tplc="9274025E">
      <w:numFmt w:val="bullet"/>
      <w:lvlText w:val="•"/>
      <w:lvlJc w:val="left"/>
      <w:pPr>
        <w:ind w:left="6048" w:hanging="135"/>
      </w:pPr>
      <w:rPr>
        <w:rFonts w:hint="default"/>
      </w:rPr>
    </w:lvl>
    <w:lvl w:ilvl="7" w:tplc="1ED07A98">
      <w:numFmt w:val="bullet"/>
      <w:lvlText w:val="•"/>
      <w:lvlJc w:val="left"/>
      <w:pPr>
        <w:ind w:left="7036" w:hanging="135"/>
      </w:pPr>
      <w:rPr>
        <w:rFonts w:hint="default"/>
      </w:rPr>
    </w:lvl>
    <w:lvl w:ilvl="8" w:tplc="8DACA804">
      <w:numFmt w:val="bullet"/>
      <w:lvlText w:val="•"/>
      <w:lvlJc w:val="left"/>
      <w:pPr>
        <w:ind w:left="8024" w:hanging="135"/>
      </w:pPr>
      <w:rPr>
        <w:rFonts w:hint="default"/>
      </w:rPr>
    </w:lvl>
  </w:abstractNum>
  <w:abstractNum w:abstractNumId="30">
    <w:nsid w:val="778919B1"/>
    <w:multiLevelType w:val="hybridMultilevel"/>
    <w:tmpl w:val="B04AB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234C09"/>
    <w:multiLevelType w:val="hybridMultilevel"/>
    <w:tmpl w:val="441A1C6C"/>
    <w:lvl w:ilvl="0" w:tplc="8D403B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6"/>
  </w:num>
  <w:num w:numId="2">
    <w:abstractNumId w:val="25"/>
  </w:num>
  <w:num w:numId="3">
    <w:abstractNumId w:val="26"/>
  </w:num>
  <w:num w:numId="4">
    <w:abstractNumId w:val="17"/>
  </w:num>
  <w:num w:numId="5">
    <w:abstractNumId w:val="19"/>
  </w:num>
  <w:num w:numId="6">
    <w:abstractNumId w:val="8"/>
  </w:num>
  <w:num w:numId="7">
    <w:abstractNumId w:val="29"/>
  </w:num>
  <w:num w:numId="8">
    <w:abstractNumId w:val="1"/>
  </w:num>
  <w:num w:numId="9">
    <w:abstractNumId w:val="20"/>
  </w:num>
  <w:num w:numId="10">
    <w:abstractNumId w:val="4"/>
  </w:num>
  <w:num w:numId="11">
    <w:abstractNumId w:val="18"/>
  </w:num>
  <w:num w:numId="12">
    <w:abstractNumId w:val="24"/>
  </w:num>
  <w:num w:numId="13">
    <w:abstractNumId w:val="7"/>
  </w:num>
  <w:num w:numId="14">
    <w:abstractNumId w:val="10"/>
  </w:num>
  <w:num w:numId="15">
    <w:abstractNumId w:val="13"/>
  </w:num>
  <w:num w:numId="16">
    <w:abstractNumId w:val="15"/>
  </w:num>
  <w:num w:numId="17">
    <w:abstractNumId w:val="12"/>
  </w:num>
  <w:num w:numId="18">
    <w:abstractNumId w:val="31"/>
  </w:num>
  <w:num w:numId="19">
    <w:abstractNumId w:val="23"/>
  </w:num>
  <w:num w:numId="20">
    <w:abstractNumId w:val="5"/>
  </w:num>
  <w:num w:numId="21">
    <w:abstractNumId w:val="21"/>
  </w:num>
  <w:num w:numId="22">
    <w:abstractNumId w:val="11"/>
  </w:num>
  <w:num w:numId="23">
    <w:abstractNumId w:val="30"/>
  </w:num>
  <w:num w:numId="24">
    <w:abstractNumId w:val="22"/>
  </w:num>
  <w:num w:numId="25">
    <w:abstractNumId w:val="14"/>
  </w:num>
  <w:num w:numId="26">
    <w:abstractNumId w:val="27"/>
  </w:num>
  <w:num w:numId="27">
    <w:abstractNumId w:val="16"/>
  </w:num>
  <w:num w:numId="28">
    <w:abstractNumId w:val="28"/>
  </w:num>
  <w:num w:numId="29">
    <w:abstractNumId w:val="9"/>
  </w:num>
  <w:num w:numId="30">
    <w:abstractNumId w:val="3"/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FF"/>
    <w:rsid w:val="000119C1"/>
    <w:rsid w:val="00022CE4"/>
    <w:rsid w:val="00035B00"/>
    <w:rsid w:val="00041AB6"/>
    <w:rsid w:val="000569BD"/>
    <w:rsid w:val="00057640"/>
    <w:rsid w:val="00066AEC"/>
    <w:rsid w:val="00082729"/>
    <w:rsid w:val="0008702A"/>
    <w:rsid w:val="000A09BD"/>
    <w:rsid w:val="000E65B6"/>
    <w:rsid w:val="000F0DC4"/>
    <w:rsid w:val="000F330C"/>
    <w:rsid w:val="000F5524"/>
    <w:rsid w:val="000F6538"/>
    <w:rsid w:val="00110768"/>
    <w:rsid w:val="00113A93"/>
    <w:rsid w:val="00122E69"/>
    <w:rsid w:val="001331A9"/>
    <w:rsid w:val="00135A5D"/>
    <w:rsid w:val="00137616"/>
    <w:rsid w:val="001711FE"/>
    <w:rsid w:val="001911EB"/>
    <w:rsid w:val="00193525"/>
    <w:rsid w:val="00193560"/>
    <w:rsid w:val="001C5961"/>
    <w:rsid w:val="001D4761"/>
    <w:rsid w:val="001E36D2"/>
    <w:rsid w:val="001F1C99"/>
    <w:rsid w:val="00207E88"/>
    <w:rsid w:val="002550A8"/>
    <w:rsid w:val="00262524"/>
    <w:rsid w:val="00277B8B"/>
    <w:rsid w:val="00283EF6"/>
    <w:rsid w:val="00292358"/>
    <w:rsid w:val="002A274C"/>
    <w:rsid w:val="002A68E7"/>
    <w:rsid w:val="002B30B0"/>
    <w:rsid w:val="002B7133"/>
    <w:rsid w:val="002D276A"/>
    <w:rsid w:val="002D7627"/>
    <w:rsid w:val="002E27A4"/>
    <w:rsid w:val="003038BC"/>
    <w:rsid w:val="003040CF"/>
    <w:rsid w:val="0031187D"/>
    <w:rsid w:val="003355B9"/>
    <w:rsid w:val="00344FF5"/>
    <w:rsid w:val="00352888"/>
    <w:rsid w:val="00354796"/>
    <w:rsid w:val="003635C2"/>
    <w:rsid w:val="003742F9"/>
    <w:rsid w:val="003757D6"/>
    <w:rsid w:val="0038034F"/>
    <w:rsid w:val="003C2845"/>
    <w:rsid w:val="003C564C"/>
    <w:rsid w:val="003D0DB5"/>
    <w:rsid w:val="003D3943"/>
    <w:rsid w:val="003D5891"/>
    <w:rsid w:val="003F45E2"/>
    <w:rsid w:val="004017A1"/>
    <w:rsid w:val="004035F9"/>
    <w:rsid w:val="004228D5"/>
    <w:rsid w:val="004241AA"/>
    <w:rsid w:val="00426D29"/>
    <w:rsid w:val="00434ADA"/>
    <w:rsid w:val="004445A9"/>
    <w:rsid w:val="0047733E"/>
    <w:rsid w:val="00493082"/>
    <w:rsid w:val="00495B74"/>
    <w:rsid w:val="004A1FB6"/>
    <w:rsid w:val="004B3197"/>
    <w:rsid w:val="004E4513"/>
    <w:rsid w:val="00502F47"/>
    <w:rsid w:val="00542EE5"/>
    <w:rsid w:val="005452BA"/>
    <w:rsid w:val="00560E59"/>
    <w:rsid w:val="005630E9"/>
    <w:rsid w:val="00586453"/>
    <w:rsid w:val="00593971"/>
    <w:rsid w:val="005B30AB"/>
    <w:rsid w:val="005F1561"/>
    <w:rsid w:val="006224FE"/>
    <w:rsid w:val="006570A0"/>
    <w:rsid w:val="00666AE7"/>
    <w:rsid w:val="00676DB0"/>
    <w:rsid w:val="00682159"/>
    <w:rsid w:val="006908F2"/>
    <w:rsid w:val="006A71BE"/>
    <w:rsid w:val="006B4900"/>
    <w:rsid w:val="006C0241"/>
    <w:rsid w:val="006C676A"/>
    <w:rsid w:val="00700844"/>
    <w:rsid w:val="0071147B"/>
    <w:rsid w:val="00715C12"/>
    <w:rsid w:val="00732928"/>
    <w:rsid w:val="00735509"/>
    <w:rsid w:val="007837D8"/>
    <w:rsid w:val="00784D20"/>
    <w:rsid w:val="007A1FDB"/>
    <w:rsid w:val="007A4CD7"/>
    <w:rsid w:val="007A6AF2"/>
    <w:rsid w:val="007B656A"/>
    <w:rsid w:val="007F105E"/>
    <w:rsid w:val="007F117C"/>
    <w:rsid w:val="008275AE"/>
    <w:rsid w:val="00831B59"/>
    <w:rsid w:val="0087760B"/>
    <w:rsid w:val="008D0F28"/>
    <w:rsid w:val="008E2374"/>
    <w:rsid w:val="008E5475"/>
    <w:rsid w:val="008E5AC7"/>
    <w:rsid w:val="008F3051"/>
    <w:rsid w:val="00902303"/>
    <w:rsid w:val="00906182"/>
    <w:rsid w:val="009356CD"/>
    <w:rsid w:val="009457A2"/>
    <w:rsid w:val="00967165"/>
    <w:rsid w:val="009C34E7"/>
    <w:rsid w:val="009E529E"/>
    <w:rsid w:val="009E7B88"/>
    <w:rsid w:val="009F121F"/>
    <w:rsid w:val="009F6B82"/>
    <w:rsid w:val="00A041D2"/>
    <w:rsid w:val="00A50C72"/>
    <w:rsid w:val="00A54DA9"/>
    <w:rsid w:val="00A741D5"/>
    <w:rsid w:val="00A95904"/>
    <w:rsid w:val="00AA2289"/>
    <w:rsid w:val="00AC481C"/>
    <w:rsid w:val="00AF21C4"/>
    <w:rsid w:val="00AF29B7"/>
    <w:rsid w:val="00B0490D"/>
    <w:rsid w:val="00B142E9"/>
    <w:rsid w:val="00B169C0"/>
    <w:rsid w:val="00B20DFA"/>
    <w:rsid w:val="00B426B8"/>
    <w:rsid w:val="00B506B3"/>
    <w:rsid w:val="00B5097C"/>
    <w:rsid w:val="00B54B60"/>
    <w:rsid w:val="00B63676"/>
    <w:rsid w:val="00B8212D"/>
    <w:rsid w:val="00BA011C"/>
    <w:rsid w:val="00BB52BB"/>
    <w:rsid w:val="00BE5F98"/>
    <w:rsid w:val="00BF5403"/>
    <w:rsid w:val="00C2093C"/>
    <w:rsid w:val="00C20BEB"/>
    <w:rsid w:val="00C60194"/>
    <w:rsid w:val="00C67631"/>
    <w:rsid w:val="00C803FF"/>
    <w:rsid w:val="00CB20C3"/>
    <w:rsid w:val="00CC57BC"/>
    <w:rsid w:val="00CD746C"/>
    <w:rsid w:val="00CE3ED9"/>
    <w:rsid w:val="00D010D1"/>
    <w:rsid w:val="00D041D8"/>
    <w:rsid w:val="00D11982"/>
    <w:rsid w:val="00D1250C"/>
    <w:rsid w:val="00D14293"/>
    <w:rsid w:val="00D338F1"/>
    <w:rsid w:val="00D52670"/>
    <w:rsid w:val="00D843D2"/>
    <w:rsid w:val="00DA1CFB"/>
    <w:rsid w:val="00DB2C50"/>
    <w:rsid w:val="00DB475B"/>
    <w:rsid w:val="00DB7863"/>
    <w:rsid w:val="00E00FA6"/>
    <w:rsid w:val="00E0164D"/>
    <w:rsid w:val="00E078C2"/>
    <w:rsid w:val="00E25746"/>
    <w:rsid w:val="00E6076D"/>
    <w:rsid w:val="00EE4626"/>
    <w:rsid w:val="00EF6017"/>
    <w:rsid w:val="00F17228"/>
    <w:rsid w:val="00F32D5D"/>
    <w:rsid w:val="00F540B1"/>
    <w:rsid w:val="00F553E1"/>
    <w:rsid w:val="00F705A1"/>
    <w:rsid w:val="00F81CF9"/>
    <w:rsid w:val="00F86B6F"/>
    <w:rsid w:val="00F8769A"/>
    <w:rsid w:val="00F91FE1"/>
    <w:rsid w:val="00F96F8F"/>
    <w:rsid w:val="00FB2793"/>
    <w:rsid w:val="00FB3F8B"/>
    <w:rsid w:val="00FB5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46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803FF"/>
    <w:rPr>
      <w:rFonts w:ascii="Cambria Math" w:eastAsia="Cambria Math" w:hAnsi="Cambria Math" w:cs="Cambria Math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4D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E36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03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803FF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C803FF"/>
    <w:pPr>
      <w:spacing w:before="36"/>
      <w:ind w:left="100" w:right="94"/>
      <w:jc w:val="center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Nagwek21">
    <w:name w:val="Nagłówek 21"/>
    <w:basedOn w:val="Normalny"/>
    <w:uiPriority w:val="1"/>
    <w:qFormat/>
    <w:rsid w:val="00C803FF"/>
    <w:pPr>
      <w:ind w:left="332" w:hanging="216"/>
      <w:outlineLvl w:val="2"/>
    </w:pPr>
    <w:rPr>
      <w:b/>
      <w:bCs/>
      <w:sz w:val="28"/>
      <w:szCs w:val="28"/>
    </w:rPr>
  </w:style>
  <w:style w:type="paragraph" w:customStyle="1" w:styleId="Nagwek31">
    <w:name w:val="Nagłówek 31"/>
    <w:basedOn w:val="Normalny"/>
    <w:uiPriority w:val="1"/>
    <w:qFormat/>
    <w:rsid w:val="00C803FF"/>
    <w:pPr>
      <w:spacing w:line="327" w:lineRule="exact"/>
      <w:ind w:left="115"/>
      <w:outlineLvl w:val="3"/>
    </w:pPr>
    <w:rPr>
      <w:rFonts w:ascii="Cambria" w:eastAsia="Cambria" w:hAnsi="Cambria" w:cs="Cambria"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C803FF"/>
    <w:pPr>
      <w:ind w:left="115" w:right="95"/>
      <w:outlineLvl w:val="4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C803FF"/>
    <w:pPr>
      <w:ind w:left="250" w:hanging="134"/>
    </w:pPr>
  </w:style>
  <w:style w:type="paragraph" w:customStyle="1" w:styleId="TableParagraph">
    <w:name w:val="Table Paragraph"/>
    <w:basedOn w:val="Normalny"/>
    <w:uiPriority w:val="1"/>
    <w:qFormat/>
    <w:rsid w:val="00C803FF"/>
  </w:style>
  <w:style w:type="paragraph" w:styleId="Nagwek">
    <w:name w:val="header"/>
    <w:basedOn w:val="Normalny"/>
    <w:link w:val="NagwekZnak"/>
    <w:unhideWhenUsed/>
    <w:rsid w:val="00A741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41D5"/>
    <w:rPr>
      <w:rFonts w:ascii="Cambria Math" w:eastAsia="Cambria Math" w:hAnsi="Cambria Math" w:cs="Cambria Math"/>
    </w:rPr>
  </w:style>
  <w:style w:type="paragraph" w:styleId="Stopka">
    <w:name w:val="footer"/>
    <w:basedOn w:val="Normalny"/>
    <w:link w:val="StopkaZnak"/>
    <w:uiPriority w:val="99"/>
    <w:unhideWhenUsed/>
    <w:rsid w:val="00A741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1D5"/>
    <w:rPr>
      <w:rFonts w:ascii="Cambria Math" w:eastAsia="Cambria Math" w:hAnsi="Cambria Math" w:cs="Cambria Math"/>
    </w:rPr>
  </w:style>
  <w:style w:type="paragraph" w:styleId="Bezodstpw">
    <w:name w:val="No Spacing"/>
    <w:link w:val="BezodstpwZnak"/>
    <w:uiPriority w:val="1"/>
    <w:qFormat/>
    <w:rsid w:val="00A741D5"/>
    <w:pPr>
      <w:widowControl/>
    </w:pPr>
    <w:rPr>
      <w:rFonts w:eastAsiaTheme="minorEastAsia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A741D5"/>
    <w:rPr>
      <w:rFonts w:eastAsiaTheme="minorEastAsia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2093C"/>
    <w:pPr>
      <w:tabs>
        <w:tab w:val="left" w:pos="851"/>
        <w:tab w:val="right" w:leader="dot" w:pos="9781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E7B88"/>
    <w:pPr>
      <w:tabs>
        <w:tab w:val="left" w:pos="880"/>
        <w:tab w:val="right" w:leader="dot" w:pos="9781"/>
      </w:tabs>
      <w:spacing w:after="100"/>
      <w:ind w:left="440"/>
    </w:pPr>
    <w:rPr>
      <w:rFonts w:ascii="Tahoma" w:hAnsi="Tahoma" w:cs="Tahoma"/>
      <w:noProof/>
      <w:lang w:val="pl-PL"/>
    </w:rPr>
  </w:style>
  <w:style w:type="character" w:styleId="Hipercze">
    <w:name w:val="Hyperlink"/>
    <w:basedOn w:val="Domylnaczcionkaakapitu"/>
    <w:uiPriority w:val="99"/>
    <w:unhideWhenUsed/>
    <w:rsid w:val="00A041D2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54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4DA9"/>
    <w:pPr>
      <w:widowControl/>
      <w:spacing w:line="276" w:lineRule="auto"/>
      <w:outlineLvl w:val="9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A54DA9"/>
    <w:pPr>
      <w:widowControl/>
      <w:spacing w:after="100" w:line="276" w:lineRule="auto"/>
    </w:pPr>
    <w:rPr>
      <w:rFonts w:asciiTheme="minorHAnsi" w:eastAsiaTheme="minorEastAsia" w:hAnsiTheme="minorHAnsi" w:cstheme="minorBid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D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DA9"/>
    <w:rPr>
      <w:rFonts w:ascii="Tahoma" w:eastAsia="Cambria Math" w:hAnsi="Tahoma" w:cs="Tahoma"/>
      <w:sz w:val="16"/>
      <w:szCs w:val="16"/>
    </w:rPr>
  </w:style>
  <w:style w:type="paragraph" w:customStyle="1" w:styleId="PREDOMlistawypunktowana">
    <w:name w:val="PREDOM lista wypunktowana"/>
    <w:basedOn w:val="Normalny"/>
    <w:rsid w:val="00F96F8F"/>
    <w:pPr>
      <w:widowControl/>
      <w:tabs>
        <w:tab w:val="num" w:pos="643"/>
      </w:tabs>
      <w:spacing w:before="120" w:after="120"/>
      <w:ind w:left="643" w:hanging="360"/>
      <w:jc w:val="both"/>
    </w:pPr>
    <w:rPr>
      <w:rFonts w:ascii="Arial Narrow" w:eastAsia="Times New Roman" w:hAnsi="Arial Narrow" w:cs="Times New Roman"/>
      <w:szCs w:val="24"/>
      <w:lang w:val="pl-PL" w:eastAsia="pl-PL"/>
    </w:rPr>
  </w:style>
  <w:style w:type="paragraph" w:customStyle="1" w:styleId="Stronatyt-nazwa">
    <w:name w:val="Strona tyt-nazwa"/>
    <w:basedOn w:val="Normalny"/>
    <w:rsid w:val="00F96F8F"/>
    <w:pPr>
      <w:widowControl/>
    </w:pPr>
    <w:rPr>
      <w:rFonts w:ascii="Arial" w:eastAsia="Times New Roman" w:hAnsi="Arial" w:cs="Times New Roman"/>
      <w:b/>
      <w:kern w:val="28"/>
      <w:lang w:val="pl-PL"/>
    </w:rPr>
  </w:style>
  <w:style w:type="paragraph" w:customStyle="1" w:styleId="Stronatyt-opis">
    <w:name w:val="Strona tyt-opis"/>
    <w:basedOn w:val="Normalny"/>
    <w:rsid w:val="00F96F8F"/>
    <w:pPr>
      <w:widowControl/>
    </w:pPr>
    <w:rPr>
      <w:rFonts w:ascii="Arial" w:eastAsia="Times New Roman" w:hAnsi="Arial" w:cs="Times New Roman"/>
      <w:sz w:val="16"/>
      <w:szCs w:val="19"/>
      <w:lang w:val="pl-PL" w:eastAsia="pl-PL"/>
    </w:rPr>
  </w:style>
  <w:style w:type="character" w:styleId="Pogrubienie">
    <w:name w:val="Strong"/>
    <w:qFormat/>
    <w:rsid w:val="00F96F8F"/>
    <w:rPr>
      <w:b/>
      <w:bCs/>
    </w:rPr>
  </w:style>
  <w:style w:type="paragraph" w:customStyle="1" w:styleId="Default">
    <w:name w:val="Default"/>
    <w:rsid w:val="00F96F8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Strtyt-opispogr">
    <w:name w:val="Str tyt-opis pogr"/>
    <w:basedOn w:val="Stronatyt-opis"/>
    <w:rsid w:val="00F96F8F"/>
    <w:rPr>
      <w:b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093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36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0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082"/>
    <w:rPr>
      <w:rFonts w:ascii="Cambria Math" w:eastAsia="Cambria Math" w:hAnsi="Cambria Math" w:cs="Cambria Math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308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38BC"/>
    <w:rPr>
      <w:rFonts w:ascii="Cambria Math" w:eastAsia="Cambria Math" w:hAnsi="Cambria Math" w:cs="Cambria Math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803FF"/>
    <w:rPr>
      <w:rFonts w:ascii="Cambria Math" w:eastAsia="Cambria Math" w:hAnsi="Cambria Math" w:cs="Cambria Math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4D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E36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03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803FF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C803FF"/>
    <w:pPr>
      <w:spacing w:before="36"/>
      <w:ind w:left="100" w:right="94"/>
      <w:jc w:val="center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Nagwek21">
    <w:name w:val="Nagłówek 21"/>
    <w:basedOn w:val="Normalny"/>
    <w:uiPriority w:val="1"/>
    <w:qFormat/>
    <w:rsid w:val="00C803FF"/>
    <w:pPr>
      <w:ind w:left="332" w:hanging="216"/>
      <w:outlineLvl w:val="2"/>
    </w:pPr>
    <w:rPr>
      <w:b/>
      <w:bCs/>
      <w:sz w:val="28"/>
      <w:szCs w:val="28"/>
    </w:rPr>
  </w:style>
  <w:style w:type="paragraph" w:customStyle="1" w:styleId="Nagwek31">
    <w:name w:val="Nagłówek 31"/>
    <w:basedOn w:val="Normalny"/>
    <w:uiPriority w:val="1"/>
    <w:qFormat/>
    <w:rsid w:val="00C803FF"/>
    <w:pPr>
      <w:spacing w:line="327" w:lineRule="exact"/>
      <w:ind w:left="115"/>
      <w:outlineLvl w:val="3"/>
    </w:pPr>
    <w:rPr>
      <w:rFonts w:ascii="Cambria" w:eastAsia="Cambria" w:hAnsi="Cambria" w:cs="Cambria"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C803FF"/>
    <w:pPr>
      <w:ind w:left="115" w:right="95"/>
      <w:outlineLvl w:val="4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C803FF"/>
    <w:pPr>
      <w:ind w:left="250" w:hanging="134"/>
    </w:pPr>
  </w:style>
  <w:style w:type="paragraph" w:customStyle="1" w:styleId="TableParagraph">
    <w:name w:val="Table Paragraph"/>
    <w:basedOn w:val="Normalny"/>
    <w:uiPriority w:val="1"/>
    <w:qFormat/>
    <w:rsid w:val="00C803FF"/>
  </w:style>
  <w:style w:type="paragraph" w:styleId="Nagwek">
    <w:name w:val="header"/>
    <w:basedOn w:val="Normalny"/>
    <w:link w:val="NagwekZnak"/>
    <w:unhideWhenUsed/>
    <w:rsid w:val="00A741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41D5"/>
    <w:rPr>
      <w:rFonts w:ascii="Cambria Math" w:eastAsia="Cambria Math" w:hAnsi="Cambria Math" w:cs="Cambria Math"/>
    </w:rPr>
  </w:style>
  <w:style w:type="paragraph" w:styleId="Stopka">
    <w:name w:val="footer"/>
    <w:basedOn w:val="Normalny"/>
    <w:link w:val="StopkaZnak"/>
    <w:uiPriority w:val="99"/>
    <w:unhideWhenUsed/>
    <w:rsid w:val="00A741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1D5"/>
    <w:rPr>
      <w:rFonts w:ascii="Cambria Math" w:eastAsia="Cambria Math" w:hAnsi="Cambria Math" w:cs="Cambria Math"/>
    </w:rPr>
  </w:style>
  <w:style w:type="paragraph" w:styleId="Bezodstpw">
    <w:name w:val="No Spacing"/>
    <w:link w:val="BezodstpwZnak"/>
    <w:uiPriority w:val="1"/>
    <w:qFormat/>
    <w:rsid w:val="00A741D5"/>
    <w:pPr>
      <w:widowControl/>
    </w:pPr>
    <w:rPr>
      <w:rFonts w:eastAsiaTheme="minorEastAsia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A741D5"/>
    <w:rPr>
      <w:rFonts w:eastAsiaTheme="minorEastAsia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2093C"/>
    <w:pPr>
      <w:tabs>
        <w:tab w:val="left" w:pos="851"/>
        <w:tab w:val="right" w:leader="dot" w:pos="9781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E7B88"/>
    <w:pPr>
      <w:tabs>
        <w:tab w:val="left" w:pos="880"/>
        <w:tab w:val="right" w:leader="dot" w:pos="9781"/>
      </w:tabs>
      <w:spacing w:after="100"/>
      <w:ind w:left="440"/>
    </w:pPr>
    <w:rPr>
      <w:rFonts w:ascii="Tahoma" w:hAnsi="Tahoma" w:cs="Tahoma"/>
      <w:noProof/>
      <w:lang w:val="pl-PL"/>
    </w:rPr>
  </w:style>
  <w:style w:type="character" w:styleId="Hipercze">
    <w:name w:val="Hyperlink"/>
    <w:basedOn w:val="Domylnaczcionkaakapitu"/>
    <w:uiPriority w:val="99"/>
    <w:unhideWhenUsed/>
    <w:rsid w:val="00A041D2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54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4DA9"/>
    <w:pPr>
      <w:widowControl/>
      <w:spacing w:line="276" w:lineRule="auto"/>
      <w:outlineLvl w:val="9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A54DA9"/>
    <w:pPr>
      <w:widowControl/>
      <w:spacing w:after="100" w:line="276" w:lineRule="auto"/>
    </w:pPr>
    <w:rPr>
      <w:rFonts w:asciiTheme="minorHAnsi" w:eastAsiaTheme="minorEastAsia" w:hAnsiTheme="minorHAnsi" w:cstheme="minorBid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D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DA9"/>
    <w:rPr>
      <w:rFonts w:ascii="Tahoma" w:eastAsia="Cambria Math" w:hAnsi="Tahoma" w:cs="Tahoma"/>
      <w:sz w:val="16"/>
      <w:szCs w:val="16"/>
    </w:rPr>
  </w:style>
  <w:style w:type="paragraph" w:customStyle="1" w:styleId="PREDOMlistawypunktowana">
    <w:name w:val="PREDOM lista wypunktowana"/>
    <w:basedOn w:val="Normalny"/>
    <w:rsid w:val="00F96F8F"/>
    <w:pPr>
      <w:widowControl/>
      <w:tabs>
        <w:tab w:val="num" w:pos="643"/>
      </w:tabs>
      <w:spacing w:before="120" w:after="120"/>
      <w:ind w:left="643" w:hanging="360"/>
      <w:jc w:val="both"/>
    </w:pPr>
    <w:rPr>
      <w:rFonts w:ascii="Arial Narrow" w:eastAsia="Times New Roman" w:hAnsi="Arial Narrow" w:cs="Times New Roman"/>
      <w:szCs w:val="24"/>
      <w:lang w:val="pl-PL" w:eastAsia="pl-PL"/>
    </w:rPr>
  </w:style>
  <w:style w:type="paragraph" w:customStyle="1" w:styleId="Stronatyt-nazwa">
    <w:name w:val="Strona tyt-nazwa"/>
    <w:basedOn w:val="Normalny"/>
    <w:rsid w:val="00F96F8F"/>
    <w:pPr>
      <w:widowControl/>
    </w:pPr>
    <w:rPr>
      <w:rFonts w:ascii="Arial" w:eastAsia="Times New Roman" w:hAnsi="Arial" w:cs="Times New Roman"/>
      <w:b/>
      <w:kern w:val="28"/>
      <w:lang w:val="pl-PL"/>
    </w:rPr>
  </w:style>
  <w:style w:type="paragraph" w:customStyle="1" w:styleId="Stronatyt-opis">
    <w:name w:val="Strona tyt-opis"/>
    <w:basedOn w:val="Normalny"/>
    <w:rsid w:val="00F96F8F"/>
    <w:pPr>
      <w:widowControl/>
    </w:pPr>
    <w:rPr>
      <w:rFonts w:ascii="Arial" w:eastAsia="Times New Roman" w:hAnsi="Arial" w:cs="Times New Roman"/>
      <w:sz w:val="16"/>
      <w:szCs w:val="19"/>
      <w:lang w:val="pl-PL" w:eastAsia="pl-PL"/>
    </w:rPr>
  </w:style>
  <w:style w:type="character" w:styleId="Pogrubienie">
    <w:name w:val="Strong"/>
    <w:qFormat/>
    <w:rsid w:val="00F96F8F"/>
    <w:rPr>
      <w:b/>
      <w:bCs/>
    </w:rPr>
  </w:style>
  <w:style w:type="paragraph" w:customStyle="1" w:styleId="Default">
    <w:name w:val="Default"/>
    <w:rsid w:val="00F96F8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Strtyt-opispogr">
    <w:name w:val="Str tyt-opis pogr"/>
    <w:basedOn w:val="Stronatyt-opis"/>
    <w:rsid w:val="00F96F8F"/>
    <w:rPr>
      <w:b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093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36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0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082"/>
    <w:rPr>
      <w:rFonts w:ascii="Cambria Math" w:eastAsia="Cambria Math" w:hAnsi="Cambria Math" w:cs="Cambria Math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308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38BC"/>
    <w:rPr>
      <w:rFonts w:ascii="Cambria Math" w:eastAsia="Cambria Math" w:hAnsi="Cambria Math" w:cs="Cambria Math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image" Target="NUL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4C27-A53D-4C5F-9C9B-81AA0041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2473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ppp</cp:lastModifiedBy>
  <cp:revision>12</cp:revision>
  <cp:lastPrinted>2023-02-20T12:01:00Z</cp:lastPrinted>
  <dcterms:created xsi:type="dcterms:W3CDTF">2022-11-29T08:27:00Z</dcterms:created>
  <dcterms:modified xsi:type="dcterms:W3CDTF">2023-02-21T11:15:00Z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2017-08-31T00:00:00Z</vt:filetime>
  </property>
  <property fmtid="{D5CDD505-2E9C-101B-9397-08002B2CF9AE}" pid="3" name="LastSaved">
    <vt:filetime>2017-09-10T00:00:00Z</vt:filetime>
  </property>
</Properties>
</file>