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E5" w:rsidRPr="00C450D9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  Nr</w:t>
      </w:r>
      <w:r w:rsidR="00897840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/2015</w:t>
      </w:r>
    </w:p>
    <w:p w:rsidR="00695DE5" w:rsidRPr="00C450D9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0D9">
        <w:rPr>
          <w:rFonts w:ascii="Times New Roman" w:hAnsi="Times New Roman" w:cs="Times New Roman"/>
          <w:b/>
          <w:sz w:val="24"/>
          <w:szCs w:val="24"/>
        </w:rPr>
        <w:t>Burmistrza Piławy Górnej</w:t>
      </w:r>
    </w:p>
    <w:p w:rsidR="00695DE5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0D9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97840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>
        <w:rPr>
          <w:rFonts w:ascii="Times New Roman" w:hAnsi="Times New Roman" w:cs="Times New Roman"/>
          <w:b/>
          <w:bCs/>
          <w:sz w:val="24"/>
          <w:szCs w:val="24"/>
        </w:rPr>
        <w:t>stycznia 2015</w:t>
      </w:r>
    </w:p>
    <w:p w:rsidR="00695DE5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DE5" w:rsidRPr="00C450D9" w:rsidRDefault="00695DE5" w:rsidP="0069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D9">
        <w:rPr>
          <w:rFonts w:ascii="Times New Roman" w:hAnsi="Times New Roman" w:cs="Times New Roman"/>
          <w:b/>
          <w:sz w:val="24"/>
          <w:szCs w:val="24"/>
        </w:rPr>
        <w:t>w sprawie: Przyjęcia harmonog</w:t>
      </w:r>
      <w:r>
        <w:rPr>
          <w:rFonts w:ascii="Times New Roman" w:hAnsi="Times New Roman" w:cs="Times New Roman"/>
          <w:b/>
          <w:sz w:val="24"/>
          <w:szCs w:val="24"/>
        </w:rPr>
        <w:t>ramu Kontroli Zarządczej na 2015</w:t>
      </w:r>
      <w:r w:rsidRPr="00C450D9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695DE5" w:rsidRPr="00C450D9" w:rsidRDefault="00695DE5" w:rsidP="0069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5" w:rsidRDefault="00695DE5" w:rsidP="0069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5" w:rsidRDefault="00695DE5" w:rsidP="0069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D9">
        <w:rPr>
          <w:rFonts w:ascii="Times New Roman" w:hAnsi="Times New Roman" w:cs="Times New Roman"/>
          <w:sz w:val="24"/>
          <w:szCs w:val="24"/>
        </w:rPr>
        <w:t xml:space="preserve">Na podstawie art.33, ust 1 ustawy z dnia 8 marca 1990 r o samorządzie </w:t>
      </w:r>
      <w:r>
        <w:rPr>
          <w:rFonts w:ascii="Times New Roman" w:hAnsi="Times New Roman" w:cs="Times New Roman"/>
          <w:sz w:val="24"/>
          <w:szCs w:val="24"/>
        </w:rPr>
        <w:t>gminnym /tekst jednolity: Dz. U z 2013, poz.594</w:t>
      </w:r>
      <w:r w:rsidRPr="00C450D9">
        <w:rPr>
          <w:rFonts w:ascii="Times New Roman" w:hAnsi="Times New Roman" w:cs="Times New Roman"/>
          <w:sz w:val="24"/>
          <w:szCs w:val="24"/>
        </w:rPr>
        <w:t xml:space="preserve"> z późniejszymi  zmianami/ w związku z § 21 Regulaminu Kontroli Zarządczej w Urzędzie Miasta i jednostkach organizacyjnych Gminy Piława Górna oraz zasad jej koordynacji stanowiącego załącznik nr 1 do Zarządzenia Burmistrza Piławy Górnej Nr 62/2011 z dnia 23 maja 2011, zarządzam co następuje:</w:t>
      </w:r>
      <w:r w:rsidRPr="00C450D9">
        <w:rPr>
          <w:rFonts w:ascii="Times New Roman" w:hAnsi="Times New Roman" w:cs="Times New Roman"/>
          <w:sz w:val="24"/>
          <w:szCs w:val="24"/>
        </w:rPr>
        <w:tab/>
      </w:r>
    </w:p>
    <w:p w:rsidR="00695DE5" w:rsidRPr="00C450D9" w:rsidRDefault="00695DE5" w:rsidP="0069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D9">
        <w:rPr>
          <w:rFonts w:ascii="Times New Roman" w:hAnsi="Times New Roman" w:cs="Times New Roman"/>
          <w:sz w:val="24"/>
          <w:szCs w:val="24"/>
        </w:rPr>
        <w:tab/>
      </w:r>
      <w:r w:rsidRPr="00C450D9">
        <w:rPr>
          <w:rFonts w:ascii="Times New Roman" w:hAnsi="Times New Roman" w:cs="Times New Roman"/>
          <w:sz w:val="24"/>
          <w:szCs w:val="24"/>
        </w:rPr>
        <w:tab/>
      </w:r>
      <w:r w:rsidRPr="00C450D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695DE5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0D9">
        <w:rPr>
          <w:rFonts w:ascii="Times New Roman" w:hAnsi="Times New Roman" w:cs="Times New Roman"/>
          <w:sz w:val="24"/>
          <w:szCs w:val="24"/>
        </w:rPr>
        <w:t>§1</w:t>
      </w:r>
    </w:p>
    <w:p w:rsidR="00695DE5" w:rsidRPr="00C450D9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DE5" w:rsidRDefault="00695DE5" w:rsidP="0069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D9">
        <w:rPr>
          <w:rFonts w:ascii="Times New Roman" w:hAnsi="Times New Roman" w:cs="Times New Roman"/>
          <w:sz w:val="24"/>
          <w:szCs w:val="24"/>
        </w:rPr>
        <w:t>Przyjąć do realizacji harmono</w:t>
      </w:r>
      <w:r>
        <w:rPr>
          <w:rFonts w:ascii="Times New Roman" w:hAnsi="Times New Roman" w:cs="Times New Roman"/>
          <w:sz w:val="24"/>
          <w:szCs w:val="24"/>
        </w:rPr>
        <w:t>gram Kontroli Zarządczej na 2015</w:t>
      </w:r>
      <w:r w:rsidRPr="00C450D9">
        <w:rPr>
          <w:rFonts w:ascii="Times New Roman" w:hAnsi="Times New Roman" w:cs="Times New Roman"/>
          <w:sz w:val="24"/>
          <w:szCs w:val="24"/>
        </w:rPr>
        <w:t xml:space="preserve"> rok w jednostkach organizacyjnych Gminy Piława Górna oraz jednostkach nienależących do sektora finansów public</w:t>
      </w:r>
      <w:r>
        <w:rPr>
          <w:rFonts w:ascii="Times New Roman" w:hAnsi="Times New Roman" w:cs="Times New Roman"/>
          <w:sz w:val="24"/>
          <w:szCs w:val="24"/>
        </w:rPr>
        <w:t>znych, stanowiący załącznik</w:t>
      </w:r>
      <w:r w:rsidRPr="00C450D9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695DE5" w:rsidRPr="00C450D9" w:rsidRDefault="00695DE5" w:rsidP="0069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5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0D9">
        <w:rPr>
          <w:rFonts w:ascii="Times New Roman" w:hAnsi="Times New Roman" w:cs="Times New Roman"/>
          <w:sz w:val="24"/>
          <w:szCs w:val="24"/>
        </w:rPr>
        <w:t>§2</w:t>
      </w:r>
    </w:p>
    <w:p w:rsidR="00695DE5" w:rsidRPr="00C450D9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DE5" w:rsidRPr="00C450D9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DE5" w:rsidRDefault="00695DE5" w:rsidP="0069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D9">
        <w:rPr>
          <w:rFonts w:ascii="Times New Roman" w:hAnsi="Times New Roman" w:cs="Times New Roman"/>
          <w:sz w:val="24"/>
          <w:szCs w:val="24"/>
        </w:rPr>
        <w:t>Wykonanie Zarządzenia powierza się Sekretarzowi Gminy</w:t>
      </w:r>
      <w:r>
        <w:rPr>
          <w:rFonts w:ascii="Times New Roman" w:hAnsi="Times New Roman" w:cs="Times New Roman"/>
          <w:sz w:val="24"/>
          <w:szCs w:val="24"/>
        </w:rPr>
        <w:t xml:space="preserve"> - koordynatorowi ds. Kontroli Zarządczej</w:t>
      </w:r>
      <w:r w:rsidRPr="00C450D9">
        <w:rPr>
          <w:rFonts w:ascii="Times New Roman" w:hAnsi="Times New Roman" w:cs="Times New Roman"/>
          <w:sz w:val="24"/>
          <w:szCs w:val="24"/>
        </w:rPr>
        <w:t>.</w:t>
      </w:r>
    </w:p>
    <w:p w:rsidR="00695DE5" w:rsidRPr="00C450D9" w:rsidRDefault="00695DE5" w:rsidP="0069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5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0D9">
        <w:rPr>
          <w:rFonts w:ascii="Times New Roman" w:hAnsi="Times New Roman" w:cs="Times New Roman"/>
          <w:sz w:val="24"/>
          <w:szCs w:val="24"/>
        </w:rPr>
        <w:t>§4</w:t>
      </w:r>
    </w:p>
    <w:p w:rsidR="00695DE5" w:rsidRPr="00C450D9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DE5" w:rsidRPr="00C450D9" w:rsidRDefault="00695DE5" w:rsidP="0069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D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95DE5" w:rsidRPr="00C450D9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0D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695DE5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5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DE5" w:rsidRPr="00C450D9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0A4" w:rsidRDefault="00D000A4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40" w:rsidRDefault="00897840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40" w:rsidRDefault="00897840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40" w:rsidRDefault="00897840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40" w:rsidRDefault="00897840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40" w:rsidRDefault="00897840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40" w:rsidRDefault="00897840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40" w:rsidRDefault="00897840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40" w:rsidRDefault="00897840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40" w:rsidRDefault="00897840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40" w:rsidRDefault="00897840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40" w:rsidRDefault="00897840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40" w:rsidRDefault="00897840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40" w:rsidRDefault="00897840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40" w:rsidRDefault="00897840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40" w:rsidRDefault="00897840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40" w:rsidRDefault="00897840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40" w:rsidRDefault="00897840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766" w:rsidRPr="00332766" w:rsidRDefault="00332766" w:rsidP="00332766">
      <w:pPr>
        <w:pageBreakBefore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2766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</w:p>
    <w:p w:rsidR="00332766" w:rsidRPr="00332766" w:rsidRDefault="00332766" w:rsidP="0033276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332766">
        <w:rPr>
          <w:rFonts w:ascii="Times New Roman" w:hAnsi="Times New Roman" w:cs="Times New Roman"/>
          <w:sz w:val="20"/>
          <w:szCs w:val="20"/>
        </w:rPr>
        <w:t xml:space="preserve">     do Zarządzenia Burmistrza   </w:t>
      </w:r>
    </w:p>
    <w:p w:rsidR="00332766" w:rsidRPr="00332766" w:rsidRDefault="00332766" w:rsidP="00332766">
      <w:pPr>
        <w:spacing w:after="0" w:line="240" w:lineRule="auto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332766">
        <w:rPr>
          <w:rFonts w:ascii="Times New Roman" w:hAnsi="Times New Roman" w:cs="Times New Roman"/>
          <w:sz w:val="20"/>
          <w:szCs w:val="20"/>
        </w:rPr>
        <w:t xml:space="preserve">               Piławy Górnej Nr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332766">
        <w:rPr>
          <w:rFonts w:ascii="Times New Roman" w:hAnsi="Times New Roman" w:cs="Times New Roman"/>
          <w:sz w:val="20"/>
          <w:szCs w:val="20"/>
        </w:rPr>
        <w:t>/2015</w:t>
      </w:r>
      <w:r w:rsidRPr="00332766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</w:p>
    <w:p w:rsidR="00332766" w:rsidRPr="00332766" w:rsidRDefault="00332766" w:rsidP="00332766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0"/>
          <w:szCs w:val="20"/>
        </w:rPr>
      </w:pPr>
      <w:r w:rsidRPr="0033276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z dnia 30</w:t>
      </w:r>
      <w:r w:rsidRPr="00332766">
        <w:rPr>
          <w:rFonts w:ascii="Times New Roman" w:hAnsi="Times New Roman" w:cs="Times New Roman"/>
          <w:sz w:val="20"/>
          <w:szCs w:val="20"/>
        </w:rPr>
        <w:t xml:space="preserve"> stycznia 2015 r.</w:t>
      </w:r>
    </w:p>
    <w:p w:rsidR="00332766" w:rsidRPr="00332766" w:rsidRDefault="00332766" w:rsidP="00332766">
      <w:pPr>
        <w:spacing w:after="0" w:line="240" w:lineRule="auto"/>
        <w:ind w:left="5580"/>
        <w:jc w:val="right"/>
        <w:rPr>
          <w:rFonts w:ascii="Times New Roman" w:hAnsi="Times New Roman" w:cs="Times New Roman"/>
        </w:rPr>
      </w:pPr>
    </w:p>
    <w:p w:rsidR="00332766" w:rsidRPr="00332766" w:rsidRDefault="00332766" w:rsidP="00332766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332766">
        <w:rPr>
          <w:rFonts w:ascii="Times New Roman" w:hAnsi="Times New Roman"/>
          <w:b/>
          <w:bCs/>
          <w:sz w:val="21"/>
          <w:szCs w:val="21"/>
        </w:rPr>
        <w:t xml:space="preserve">PLAN KONTROLI ZARZĄDCZEJ NA 2015 W URZĘDZIE MIASTA </w:t>
      </w:r>
    </w:p>
    <w:p w:rsidR="00332766" w:rsidRPr="00332766" w:rsidRDefault="00332766" w:rsidP="00332766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332766">
        <w:rPr>
          <w:rFonts w:ascii="Times New Roman" w:hAnsi="Times New Roman"/>
          <w:b/>
          <w:bCs/>
          <w:sz w:val="21"/>
          <w:szCs w:val="21"/>
        </w:rPr>
        <w:t xml:space="preserve">W PIŁAWIE GÓRNEJ, JEDNOSTKACH ORGANIZACYJNYCH GMINY </w:t>
      </w:r>
    </w:p>
    <w:p w:rsidR="00332766" w:rsidRPr="00332766" w:rsidRDefault="00332766" w:rsidP="00332766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332766">
        <w:rPr>
          <w:rFonts w:ascii="Times New Roman" w:hAnsi="Times New Roman"/>
          <w:b/>
          <w:bCs/>
          <w:sz w:val="21"/>
          <w:szCs w:val="21"/>
        </w:rPr>
        <w:t>I JEDNOSTKACH  NIENALEŻĄCYCH DO SEKTORA FINANSÓW PUBLICZNYCH</w:t>
      </w:r>
    </w:p>
    <w:p w:rsidR="00332766" w:rsidRPr="00332766" w:rsidRDefault="00332766" w:rsidP="0033276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3535" w:type="dxa"/>
        <w:tblLayout w:type="fixed"/>
        <w:tblLook w:val="0000" w:firstRow="0" w:lastRow="0" w:firstColumn="0" w:lastColumn="0" w:noHBand="0" w:noVBand="0"/>
      </w:tblPr>
      <w:tblGrid>
        <w:gridCol w:w="567"/>
        <w:gridCol w:w="2961"/>
        <w:gridCol w:w="1080"/>
        <w:gridCol w:w="3722"/>
        <w:gridCol w:w="1735"/>
        <w:gridCol w:w="1735"/>
        <w:gridCol w:w="1735"/>
      </w:tblGrid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66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66">
              <w:rPr>
                <w:rFonts w:ascii="Times New Roman" w:hAnsi="Times New Roman"/>
                <w:b/>
                <w:bCs/>
                <w:sz w:val="24"/>
                <w:szCs w:val="24"/>
              </w:rPr>
              <w:t>Nazwa i adres</w:t>
            </w:r>
          </w:p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66">
              <w:rPr>
                <w:rFonts w:ascii="Times New Roman" w:hAnsi="Times New Roman"/>
                <w:b/>
                <w:bCs/>
                <w:sz w:val="24"/>
                <w:szCs w:val="24"/>
              </w:rPr>
              <w:t>kontrolowanej jednostki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66">
              <w:rPr>
                <w:rFonts w:ascii="Times New Roman" w:hAnsi="Times New Roman"/>
                <w:b/>
                <w:bCs/>
                <w:sz w:val="24"/>
                <w:szCs w:val="24"/>
              </w:rPr>
              <w:t>Poziom kontroli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66">
              <w:rPr>
                <w:rFonts w:ascii="Times New Roman" w:hAnsi="Times New Roman"/>
                <w:b/>
                <w:bCs/>
                <w:sz w:val="24"/>
                <w:szCs w:val="24"/>
              </w:rPr>
              <w:t>Temat kontroli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66">
              <w:rPr>
                <w:rFonts w:ascii="Times New Roman" w:hAnsi="Times New Roman"/>
                <w:b/>
                <w:bCs/>
                <w:sz w:val="24"/>
                <w:szCs w:val="24"/>
              </w:rPr>
              <w:t>Termin przeprowadzenia kontroli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Miejski Ośrodek Kultury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ul. Piastowska 40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w Piławie Górnej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Prawidłowość  gospodarki  finansowej za  2014 rok.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luty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Miejska Biblioteka Publiczna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ul. Piastowska 40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w Piławie Górnej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Prawidłowość  gospodarki  finansowej za  2014 rok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luty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Uczniowski Klub Sportowy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„ ORZEŁ”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ul. Kościuszki 1,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sz w:val="24"/>
              </w:rPr>
              <w:t>58-240 Piława Górna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Prawidłowość wykorzystania dotacji z budżetu gminy 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za  2014 rok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marzec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 Ochotnicza Straż Pożarna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ul. Polna 5 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w Piławie Górnej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Prawidłowość wykorzystania dotacji z budżetu gminy 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za  2014 rok.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marzec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KS „Piławianka”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Prawidłowość wykorzystania dotacji z budżetu gminy 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za  2014 rok.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marzec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Szkoła Podstawowa 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im. K.K Baczyńskiego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 ul. Kościuszki 1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w Piławie Górnej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Realizacja planu finansowego 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za 2014 rok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kwiecień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Szkoła Podstawowa 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im. K.K Baczyńskiego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 ul. Kościuszki 1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w Piławie Górnej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Udzielone zamówienia od roku  2014 o wartości nie przekraczającej równowartości 30  tys. EURO i powyżej 30 tys. EURO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kwiecień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Gimnazjum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im. Zesłańców Sybiru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ul. Wiejska 2 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sz w:val="24"/>
              </w:rPr>
              <w:t>w Piławie Górnej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Udzielone zamówienia od roku  2014 o wartości nie przekraczającej równowartości 30  tys. EURO i powyżej 30 tys. EURO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kwiecień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Gimnazjum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im. Zesłańców Sybiru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ul. Wiejska 2 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w Piławie Górnej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Realizacja planu finansowego 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za 2014 rok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maj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Przedszkole Publiczne 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ul. Mickiewicza 5 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w Piławie Górnej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Udzielone zamówienia od roku  2014 o wartości nie przekraczającej równowartości 30  tys. EURO i powyżej 30 tys. EURO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maj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OSP w Piławie Górnej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Kontrola naliczania ekwiwalentu dla członków OSP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maj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Przedszkole Publiczne 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ul. Mickiewicza 5 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w Piławie Górnej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Realizacja planu finansowego 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za 2014 rok.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maj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Ośrodek Pomocy Społecznej ul. Mickiewicza 5 w Piławie Górnej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Udzielone zamówienia od roku  2014 o wartości nie przekraczającej równowartości 30  tys. EURO i powyżej 30 tys. EURO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czerwiec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Ośrodek Pomocy Społecznej ul. Mickiewicza 5 w Piławie Górnej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Prawidłowość wykorzystania dotacji z budżetu gminy za 2014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czerwiec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Szkoła Podstawowa 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im. K.K Baczyńskiego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 ul. Kościuszki 1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w Piławie Górnej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Zapewnienie warunków działania szkoły bądź placówki w tym bezpiecznych i higienicznych warunków nauki, wychowani</w:t>
            </w:r>
            <w:r w:rsidR="00632E70">
              <w:rPr>
                <w:rFonts w:ascii="Times New Roman" w:hAnsi="Times New Roman"/>
                <w:sz w:val="24"/>
                <w:szCs w:val="24"/>
              </w:rPr>
              <w:t>a i opieki. w roku szkolnym 2015/2016</w:t>
            </w:r>
            <w:bookmarkStart w:id="0" w:name="_GoBack"/>
            <w:bookmarkEnd w:id="0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sierpień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Przedszkole Publiczne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ul. Mickiewicza 5 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w Piławie Górnej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Zapewnienie warunków działania szkoły bądź placówki w tym bezpiecznych i higienicznych warunków nauki, wychowan</w:t>
            </w:r>
            <w:r w:rsidR="00632E70">
              <w:rPr>
                <w:rFonts w:ascii="Times New Roman" w:hAnsi="Times New Roman"/>
                <w:sz w:val="24"/>
                <w:szCs w:val="24"/>
              </w:rPr>
              <w:t>ia i opieki w roku szkolnym 2015/2016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sierpień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Gimnazjum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im. Zesłańców Sybiru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ul. Wiejska 2 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w Piławie Górnej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Zapewnienie warunków działania szkoły bądź placówki w tym bezpiecznych i higienicznych warunków nauki, wychowani</w:t>
            </w:r>
            <w:r w:rsidR="00632E70">
              <w:rPr>
                <w:rFonts w:ascii="Times New Roman" w:hAnsi="Times New Roman"/>
                <w:sz w:val="24"/>
                <w:szCs w:val="24"/>
              </w:rPr>
              <w:t>a i opieki. w roku szkolnym 2015/2016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sierpień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Miejski Ośrodek Kultury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ul. Piastowska 40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w Piławie Górnej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Udzielone zamówienia od roku  2014 o wartości nie przekraczającej równowartości 30  tys. EURO i powyżej 30 tys. EURO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wrzesień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Miejska Biblioteka Publiczna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ul. Piastowska 40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w Piławie Górnej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Udzielone zamówienia od roku  2014 o wartości nie przekraczającej równowartości 30  tys. EURO i powyżej 30 tys. EURO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wrzesień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Urząd Miasta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Piława Górna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ul. Piastowska 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Realizacja zadań na samodzielnych stanowiskach pracy zgodnie 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z zakresem obowiązków obowiązującym na danym stanowisku.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wrzesień 2015</w:t>
            </w:r>
          </w:p>
        </w:tc>
      </w:tr>
      <w:tr w:rsidR="00332766" w:rsidRPr="00332766" w:rsidTr="0049725E">
        <w:trPr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Środowiskowe Ognisko Wychowawcze 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przy Zarządzie Oddziału Miejskiego TPD 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w Piławie Górnej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Prawidłowość wykorzystania dotacji z budżetu gminy za  2014 rok.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wrzesień 2015</w:t>
            </w:r>
          </w:p>
        </w:tc>
        <w:tc>
          <w:tcPr>
            <w:tcW w:w="1735" w:type="dxa"/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766" w:rsidRPr="00332766" w:rsidTr="0049725E">
        <w:trPr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Polski Związek Emerytów               Rencistów i Inwalidów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t>Oddział w Piławie Górnej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Prawidłowość wykorzystania dotacji z budżetu gminy za 2014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wrzesień 2015</w:t>
            </w:r>
          </w:p>
        </w:tc>
        <w:tc>
          <w:tcPr>
            <w:tcW w:w="1735" w:type="dxa"/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766" w:rsidRPr="00332766" w:rsidTr="0049725E">
        <w:trPr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UKS Sporty Modelarskie w Piławie Górnej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Prawidłowość wykorzystania dotacji z budżetu gminy za 2014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wrzesień 2015</w:t>
            </w:r>
          </w:p>
        </w:tc>
        <w:tc>
          <w:tcPr>
            <w:tcW w:w="1735" w:type="dxa"/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Gimnazjum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im. Zesłańców Sybiru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ul. Wiejska 2 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w Piławie Górnej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Praktyczne aspekty funkcjonowania kontroli zarządczej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październik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Szkoła Podstawowa 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im. K.K Baczyńskiego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 ul. Kościuszki 1</w:t>
            </w:r>
          </w:p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w Piławie Górnej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Praktyczne aspekty funkcjonowania kontroli zarządczej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październik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Przedszkole Publiczne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 xml:space="preserve">ul. Mickiewicza 5 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w Piławie Górnej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Praktyczne aspekty stosowania procedur ,polityki bezpieczeństwa, instrukcji określających sposób zarządzania systemem informatycznym, służącym do przetwarzania danych osobowych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listopad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Urząd Miasta w Piławie Górnej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Przestrzeganie przez pracowników Urzędu Miasta procedur dotyczących polityki bezpieczeństwa przetwarzania danych osobowych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listopad 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Ośrodek Pomocy Społecznej ul. Mickiewicza 5 w Piławie Górnej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Praktyczne aspekty stosowania procedur ,polityki bezpieczeństwa, instrukcji określających sposób zarządzania  systemem informatycznym, służącym do przetwarzania danych osobowych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listopad 2015</w:t>
            </w:r>
          </w:p>
        </w:tc>
      </w:tr>
      <w:tr w:rsidR="00332766" w:rsidRPr="00332766" w:rsidTr="0049725E">
        <w:trPr>
          <w:gridAfter w:val="2"/>
          <w:wAfter w:w="3470" w:type="dxa"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Urząd Miasta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Piława Górna</w:t>
            </w:r>
          </w:p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ul. Piastowska 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Prawidłowość gospodarki finansowej za 2014 rok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66" w:rsidRPr="00332766" w:rsidRDefault="00332766" w:rsidP="0033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66">
              <w:rPr>
                <w:rFonts w:ascii="Times New Roman" w:hAnsi="Times New Roman"/>
                <w:sz w:val="24"/>
                <w:szCs w:val="24"/>
              </w:rPr>
              <w:t>listopad 2015</w:t>
            </w:r>
          </w:p>
        </w:tc>
      </w:tr>
    </w:tbl>
    <w:p w:rsidR="00332766" w:rsidRPr="00332766" w:rsidRDefault="00332766" w:rsidP="0033276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32766" w:rsidRPr="00332766" w:rsidRDefault="00332766" w:rsidP="00332766">
      <w:pPr>
        <w:spacing w:after="0" w:line="240" w:lineRule="auto"/>
        <w:ind w:left="5580"/>
        <w:jc w:val="right"/>
        <w:rPr>
          <w:rFonts w:ascii="Times New Roman" w:hAnsi="Times New Roman" w:cs="Times New Roman"/>
        </w:rPr>
      </w:pPr>
    </w:p>
    <w:p w:rsidR="00332766" w:rsidRPr="00332766" w:rsidRDefault="00332766" w:rsidP="00332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766" w:rsidRPr="00332766" w:rsidRDefault="00332766" w:rsidP="00332766">
      <w:pPr>
        <w:rPr>
          <w:rFonts w:ascii="Times New Roman" w:hAnsi="Times New Roman" w:cs="Times New Roman"/>
          <w:sz w:val="24"/>
          <w:szCs w:val="24"/>
        </w:rPr>
      </w:pPr>
    </w:p>
    <w:p w:rsidR="00897840" w:rsidRDefault="00897840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40" w:rsidRDefault="00897840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40" w:rsidRDefault="00897840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40" w:rsidRDefault="00897840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840" w:rsidRPr="00E01421" w:rsidRDefault="00897840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97840" w:rsidRPr="00E01421" w:rsidSect="00332766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EA" w:rsidRDefault="005933EA" w:rsidP="00332766">
      <w:pPr>
        <w:spacing w:after="0" w:line="240" w:lineRule="auto"/>
      </w:pPr>
      <w:r>
        <w:separator/>
      </w:r>
    </w:p>
  </w:endnote>
  <w:endnote w:type="continuationSeparator" w:id="0">
    <w:p w:rsidR="005933EA" w:rsidRDefault="005933EA" w:rsidP="0033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90604"/>
      <w:docPartObj>
        <w:docPartGallery w:val="Page Numbers (Bottom of Page)"/>
        <w:docPartUnique/>
      </w:docPartObj>
    </w:sdtPr>
    <w:sdtEndPr/>
    <w:sdtContent>
      <w:p w:rsidR="00332766" w:rsidRDefault="003327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70">
          <w:rPr>
            <w:noProof/>
          </w:rPr>
          <w:t>2</w:t>
        </w:r>
        <w:r>
          <w:fldChar w:fldCharType="end"/>
        </w:r>
      </w:p>
    </w:sdtContent>
  </w:sdt>
  <w:p w:rsidR="00332766" w:rsidRDefault="003327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EA" w:rsidRDefault="005933EA" w:rsidP="00332766">
      <w:pPr>
        <w:spacing w:after="0" w:line="240" w:lineRule="auto"/>
      </w:pPr>
      <w:r>
        <w:separator/>
      </w:r>
    </w:p>
  </w:footnote>
  <w:footnote w:type="continuationSeparator" w:id="0">
    <w:p w:rsidR="005933EA" w:rsidRDefault="005933EA" w:rsidP="00332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B2364"/>
    <w:multiLevelType w:val="hybridMultilevel"/>
    <w:tmpl w:val="9C4EE944"/>
    <w:lvl w:ilvl="0" w:tplc="E00232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1E86"/>
    <w:rsid w:val="00075225"/>
    <w:rsid w:val="00214E14"/>
    <w:rsid w:val="002C47C7"/>
    <w:rsid w:val="00332766"/>
    <w:rsid w:val="003B0FD2"/>
    <w:rsid w:val="003F0076"/>
    <w:rsid w:val="00565AEA"/>
    <w:rsid w:val="005933EA"/>
    <w:rsid w:val="00615917"/>
    <w:rsid w:val="00632E70"/>
    <w:rsid w:val="00695DE5"/>
    <w:rsid w:val="00737449"/>
    <w:rsid w:val="00773523"/>
    <w:rsid w:val="00791121"/>
    <w:rsid w:val="00897840"/>
    <w:rsid w:val="008A1E86"/>
    <w:rsid w:val="0090278E"/>
    <w:rsid w:val="00942DCA"/>
    <w:rsid w:val="00AD2A6D"/>
    <w:rsid w:val="00B311FC"/>
    <w:rsid w:val="00BA176F"/>
    <w:rsid w:val="00C232D7"/>
    <w:rsid w:val="00D000A4"/>
    <w:rsid w:val="00DF45C5"/>
    <w:rsid w:val="00E01421"/>
    <w:rsid w:val="00F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4E4CE-2696-4A5A-B03B-B8EAB7E9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7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A1E8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1E86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A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374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232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766"/>
  </w:style>
  <w:style w:type="paragraph" w:styleId="Stopka">
    <w:name w:val="footer"/>
    <w:basedOn w:val="Normalny"/>
    <w:link w:val="StopkaZnak"/>
    <w:uiPriority w:val="99"/>
    <w:unhideWhenUsed/>
    <w:rsid w:val="0033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dykiel</dc:creator>
  <cp:keywords/>
  <dc:description/>
  <cp:lastModifiedBy>1401</cp:lastModifiedBy>
  <cp:revision>23</cp:revision>
  <cp:lastPrinted>2015-01-30T14:08:00Z</cp:lastPrinted>
  <dcterms:created xsi:type="dcterms:W3CDTF">2014-03-18T10:41:00Z</dcterms:created>
  <dcterms:modified xsi:type="dcterms:W3CDTF">2015-02-10T09:05:00Z</dcterms:modified>
</cp:coreProperties>
</file>